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footer10.xml" ContentType="application/vnd.openxmlformats-officedocument.wordprocessingml.footer+xml"/>
  <Override PartName="/word/charts/chart3.xml" ContentType="application/vnd.openxmlformats-officedocument.drawingml.chart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5F4" w:rsidRDefault="006F3B47">
      <w:pPr>
        <w:spacing w:before="74"/>
        <w:ind w:left="94" w:right="16"/>
        <w:jc w:val="center"/>
        <w:rPr>
          <w:sz w:val="28"/>
        </w:rPr>
      </w:pPr>
      <w:r>
        <w:rPr>
          <w:sz w:val="28"/>
        </w:rPr>
        <w:t>УНИВЕРЗИТЕТ</w:t>
      </w:r>
      <w:r>
        <w:rPr>
          <w:spacing w:val="-9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БЕОГРАДУ -</w:t>
      </w:r>
      <w:r>
        <w:rPr>
          <w:spacing w:val="-3"/>
          <w:sz w:val="28"/>
        </w:rPr>
        <w:t xml:space="preserve"> </w:t>
      </w:r>
      <w:r>
        <w:rPr>
          <w:sz w:val="28"/>
        </w:rPr>
        <w:t>ХЕМИЈСКИ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ФАКУЛТЕТ</w:t>
      </w:r>
    </w:p>
    <w:p w:rsidR="00F245F4" w:rsidRDefault="00F245F4">
      <w:pPr>
        <w:pStyle w:val="BodyText"/>
        <w:rPr>
          <w:sz w:val="20"/>
        </w:rPr>
      </w:pPr>
    </w:p>
    <w:p w:rsidR="00F245F4" w:rsidRDefault="00F245F4">
      <w:pPr>
        <w:pStyle w:val="BodyText"/>
        <w:rPr>
          <w:sz w:val="20"/>
        </w:rPr>
      </w:pPr>
    </w:p>
    <w:p w:rsidR="00F245F4" w:rsidRDefault="00F245F4">
      <w:pPr>
        <w:pStyle w:val="BodyText"/>
        <w:rPr>
          <w:sz w:val="20"/>
        </w:rPr>
      </w:pPr>
    </w:p>
    <w:p w:rsidR="00F245F4" w:rsidRDefault="00F245F4">
      <w:pPr>
        <w:pStyle w:val="BodyText"/>
        <w:rPr>
          <w:sz w:val="20"/>
        </w:rPr>
      </w:pPr>
    </w:p>
    <w:p w:rsidR="00F245F4" w:rsidRDefault="00F245F4">
      <w:pPr>
        <w:pStyle w:val="BodyText"/>
        <w:rPr>
          <w:sz w:val="20"/>
        </w:rPr>
      </w:pPr>
    </w:p>
    <w:p w:rsidR="00F245F4" w:rsidRDefault="00F245F4">
      <w:pPr>
        <w:pStyle w:val="BodyText"/>
        <w:rPr>
          <w:sz w:val="20"/>
        </w:rPr>
      </w:pPr>
    </w:p>
    <w:p w:rsidR="00F245F4" w:rsidRDefault="006F3B47">
      <w:pPr>
        <w:pStyle w:val="BodyText"/>
        <w:spacing w:before="37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2688335</wp:posOffset>
            </wp:positionH>
            <wp:positionV relativeFrom="paragraph">
              <wp:posOffset>184818</wp:posOffset>
            </wp:positionV>
            <wp:extent cx="2210546" cy="2057400"/>
            <wp:effectExtent l="0" t="0" r="0" b="0"/>
            <wp:wrapTopAndBottom/>
            <wp:docPr id="1" name="Image 1" descr="C:\Users\Pikachu\Downloads\grb-600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Pikachu\Downloads\grb-60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546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spacing w:before="52"/>
        <w:rPr>
          <w:sz w:val="28"/>
        </w:rPr>
      </w:pPr>
    </w:p>
    <w:p w:rsidR="00F245F4" w:rsidRDefault="006F3B47">
      <w:pPr>
        <w:ind w:left="1248" w:right="1175"/>
        <w:jc w:val="center"/>
        <w:rPr>
          <w:sz w:val="28"/>
        </w:rPr>
      </w:pPr>
      <w:proofErr w:type="gramStart"/>
      <w:r>
        <w:rPr>
          <w:sz w:val="28"/>
        </w:rPr>
        <w:t>ИЗВЕШТАЈ</w:t>
      </w:r>
      <w:r>
        <w:rPr>
          <w:spacing w:val="-15"/>
          <w:sz w:val="28"/>
        </w:rPr>
        <w:t xml:space="preserve"> </w:t>
      </w:r>
      <w:r>
        <w:rPr>
          <w:sz w:val="28"/>
        </w:rPr>
        <w:t>О</w:t>
      </w:r>
      <w:r>
        <w:rPr>
          <w:spacing w:val="-13"/>
          <w:sz w:val="28"/>
        </w:rPr>
        <w:t xml:space="preserve"> </w:t>
      </w:r>
      <w:r>
        <w:rPr>
          <w:sz w:val="28"/>
        </w:rPr>
        <w:t>НАУЧНОИСТРАЖИВАЧКОМ</w:t>
      </w:r>
      <w:r>
        <w:rPr>
          <w:spacing w:val="-15"/>
          <w:sz w:val="28"/>
        </w:rPr>
        <w:t xml:space="preserve"> </w:t>
      </w:r>
      <w:r w:rsidR="006C1FA8">
        <w:rPr>
          <w:sz w:val="28"/>
        </w:rPr>
        <w:t>РАДУ ЗА 2025</w:t>
      </w:r>
      <w:r>
        <w:rPr>
          <w:sz w:val="28"/>
        </w:rPr>
        <w:t>.</w:t>
      </w:r>
      <w:proofErr w:type="gramEnd"/>
      <w:r>
        <w:rPr>
          <w:sz w:val="28"/>
        </w:rPr>
        <w:t xml:space="preserve"> ГОДИНУ</w:t>
      </w: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rPr>
          <w:sz w:val="28"/>
        </w:rPr>
      </w:pPr>
    </w:p>
    <w:p w:rsidR="00F245F4" w:rsidRDefault="00F245F4">
      <w:pPr>
        <w:pStyle w:val="BodyText"/>
        <w:spacing w:before="2"/>
        <w:rPr>
          <w:sz w:val="28"/>
        </w:rPr>
      </w:pPr>
    </w:p>
    <w:p w:rsidR="00F245F4" w:rsidRDefault="006F3B47">
      <w:pPr>
        <w:ind w:left="94"/>
        <w:jc w:val="center"/>
        <w:rPr>
          <w:sz w:val="28"/>
        </w:rPr>
      </w:pPr>
      <w:proofErr w:type="gramStart"/>
      <w:r>
        <w:rPr>
          <w:sz w:val="28"/>
        </w:rPr>
        <w:t xml:space="preserve">Београд, </w:t>
      </w:r>
      <w:r w:rsidR="0043122E">
        <w:rPr>
          <w:sz w:val="28"/>
          <w:lang w:val="sr-Cyrl-RS"/>
        </w:rPr>
        <w:t>фебруар</w:t>
      </w:r>
      <w:r w:rsidR="0043122E">
        <w:rPr>
          <w:sz w:val="28"/>
        </w:rPr>
        <w:t xml:space="preserve"> 202</w:t>
      </w:r>
      <w:r w:rsidR="0043122E">
        <w:rPr>
          <w:sz w:val="28"/>
          <w:lang w:val="sr-Cyrl-RS"/>
        </w:rPr>
        <w:t>6</w:t>
      </w:r>
      <w:r>
        <w:rPr>
          <w:sz w:val="28"/>
        </w:rPr>
        <w:t>.</w:t>
      </w:r>
      <w:proofErr w:type="gramEnd"/>
      <w:r>
        <w:rPr>
          <w:spacing w:val="1"/>
          <w:sz w:val="28"/>
        </w:rPr>
        <w:t xml:space="preserve"> </w:t>
      </w:r>
      <w:proofErr w:type="gramStart"/>
      <w:r>
        <w:rPr>
          <w:spacing w:val="-2"/>
          <w:sz w:val="28"/>
        </w:rPr>
        <w:t>године</w:t>
      </w:r>
      <w:proofErr w:type="gramEnd"/>
    </w:p>
    <w:p w:rsidR="00F245F4" w:rsidRDefault="00F245F4">
      <w:pPr>
        <w:jc w:val="center"/>
        <w:rPr>
          <w:sz w:val="28"/>
        </w:rPr>
        <w:sectPr w:rsidR="00F245F4">
          <w:footerReference w:type="default" r:id="rId9"/>
          <w:type w:val="continuous"/>
          <w:pgSz w:w="11910" w:h="16820"/>
          <w:pgMar w:top="1320" w:right="1417" w:bottom="280" w:left="1417" w:header="720" w:footer="720" w:gutter="0"/>
          <w:cols w:space="720"/>
          <w:titlePg/>
        </w:sect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2"/>
          <w:szCs w:val="22"/>
          <w:lang w:eastAsia="en-US"/>
        </w:rPr>
        <w:id w:val="792328177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165C84" w:rsidRPr="00165C84" w:rsidRDefault="00165C84">
          <w:pPr>
            <w:pStyle w:val="TOCHeading"/>
            <w:rPr>
              <w:lang w:val="sr-Cyrl-RS"/>
            </w:rPr>
          </w:pPr>
          <w:r>
            <w:rPr>
              <w:lang w:val="sr-Cyrl-RS"/>
            </w:rPr>
            <w:t>Садржај</w:t>
          </w:r>
        </w:p>
        <w:p w:rsidR="00E3123E" w:rsidRDefault="00165C84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3943763" w:history="1">
            <w:r w:rsidR="00E3123E" w:rsidRPr="00B13A76">
              <w:rPr>
                <w:rStyle w:val="Hyperlink"/>
                <w:noProof/>
              </w:rPr>
              <w:t>Међународна</w:t>
            </w:r>
            <w:r w:rsidR="00E3123E" w:rsidRPr="00B13A76">
              <w:rPr>
                <w:rStyle w:val="Hyperlink"/>
                <w:noProof/>
                <w:spacing w:val="-6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сарадња</w:t>
            </w:r>
            <w:r w:rsidR="00E3123E" w:rsidRPr="00B13A76">
              <w:rPr>
                <w:rStyle w:val="Hyperlink"/>
                <w:noProof/>
                <w:spacing w:val="-5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и</w:t>
            </w:r>
            <w:r w:rsidR="00E3123E" w:rsidRPr="00B13A76">
              <w:rPr>
                <w:rStyle w:val="Hyperlink"/>
                <w:noProof/>
                <w:spacing w:val="-5"/>
              </w:rPr>
              <w:t xml:space="preserve"> </w:t>
            </w:r>
            <w:r w:rsidR="00E3123E" w:rsidRPr="00B13A76">
              <w:rPr>
                <w:rStyle w:val="Hyperlink"/>
                <w:noProof/>
                <w:spacing w:val="-2"/>
              </w:rPr>
              <w:t>пројекти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_Toc223943763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3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223943764" w:history="1">
            <w:r w:rsidR="00E3123E" w:rsidRPr="00B13A76">
              <w:rPr>
                <w:rStyle w:val="Hyperlink"/>
                <w:noProof/>
              </w:rPr>
              <w:t>Уговори</w:t>
            </w:r>
            <w:r w:rsidR="00E3123E" w:rsidRPr="00B13A76">
              <w:rPr>
                <w:rStyle w:val="Hyperlink"/>
                <w:noProof/>
                <w:spacing w:val="-7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о</w:t>
            </w:r>
            <w:r w:rsidR="00E3123E" w:rsidRPr="00B13A76">
              <w:rPr>
                <w:rStyle w:val="Hyperlink"/>
                <w:noProof/>
                <w:spacing w:val="-5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финансирању</w:t>
            </w:r>
            <w:r w:rsidR="00E3123E" w:rsidRPr="00B13A76">
              <w:rPr>
                <w:rStyle w:val="Hyperlink"/>
                <w:noProof/>
                <w:spacing w:val="-6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научноистраживачког</w:t>
            </w:r>
            <w:r w:rsidR="00E3123E" w:rsidRPr="00B13A76">
              <w:rPr>
                <w:rStyle w:val="Hyperlink"/>
                <w:noProof/>
                <w:spacing w:val="-6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рада</w:t>
            </w:r>
            <w:r w:rsidR="00E3123E" w:rsidRPr="00B13A76">
              <w:rPr>
                <w:rStyle w:val="Hyperlink"/>
                <w:noProof/>
                <w:spacing w:val="18"/>
              </w:rPr>
              <w:t xml:space="preserve"> </w:t>
            </w:r>
            <w:r w:rsidR="00E3123E" w:rsidRPr="00B13A76">
              <w:rPr>
                <w:rStyle w:val="Hyperlink"/>
                <w:noProof/>
                <w:spacing w:val="-5"/>
              </w:rPr>
              <w:t>НИО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_Toc223943764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13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223943765" w:history="1">
            <w:r w:rsidR="00E3123E" w:rsidRPr="00B13A76">
              <w:rPr>
                <w:rStyle w:val="Hyperlink"/>
                <w:noProof/>
              </w:rPr>
              <w:t>Национални</w:t>
            </w:r>
            <w:r w:rsidR="00E3123E" w:rsidRPr="00B13A76">
              <w:rPr>
                <w:rStyle w:val="Hyperlink"/>
                <w:noProof/>
                <w:spacing w:val="-13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научноистраживачки</w:t>
            </w:r>
            <w:r w:rsidR="00E3123E" w:rsidRPr="00B13A76">
              <w:rPr>
                <w:rStyle w:val="Hyperlink"/>
                <w:noProof/>
                <w:spacing w:val="-15"/>
              </w:rPr>
              <w:t xml:space="preserve"> </w:t>
            </w:r>
            <w:r w:rsidR="00E3123E" w:rsidRPr="00B13A76">
              <w:rPr>
                <w:rStyle w:val="Hyperlink"/>
                <w:noProof/>
                <w:spacing w:val="-2"/>
              </w:rPr>
              <w:t>пројекти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_Toc223943765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13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223943766" w:history="1">
            <w:r w:rsidR="00E3123E" w:rsidRPr="00B13A76">
              <w:rPr>
                <w:rStyle w:val="Hyperlink"/>
                <w:noProof/>
              </w:rPr>
              <w:t>Учешће</w:t>
            </w:r>
            <w:r w:rsidR="00E3123E" w:rsidRPr="00B13A76">
              <w:rPr>
                <w:rStyle w:val="Hyperlink"/>
                <w:noProof/>
                <w:spacing w:val="-8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на</w:t>
            </w:r>
            <w:r w:rsidR="00E3123E" w:rsidRPr="00B13A76">
              <w:rPr>
                <w:rStyle w:val="Hyperlink"/>
                <w:noProof/>
                <w:spacing w:val="-2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пројектима</w:t>
            </w:r>
            <w:r w:rsidR="00E3123E" w:rsidRPr="00B13A76">
              <w:rPr>
                <w:rStyle w:val="Hyperlink"/>
                <w:noProof/>
                <w:spacing w:val="-3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других</w:t>
            </w:r>
            <w:r w:rsidR="00E3123E" w:rsidRPr="00B13A76">
              <w:rPr>
                <w:rStyle w:val="Hyperlink"/>
                <w:noProof/>
                <w:spacing w:val="-2"/>
              </w:rPr>
              <w:t xml:space="preserve"> институција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_Toc223943766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16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223943767" w:history="1">
            <w:r w:rsidR="00E3123E" w:rsidRPr="00B13A76">
              <w:rPr>
                <w:rStyle w:val="Hyperlink"/>
                <w:noProof/>
              </w:rPr>
              <w:t>Пријаве</w:t>
            </w:r>
            <w:r w:rsidR="00E3123E" w:rsidRPr="00B13A76">
              <w:rPr>
                <w:rStyle w:val="Hyperlink"/>
                <w:noProof/>
                <w:spacing w:val="-8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за</w:t>
            </w:r>
            <w:r w:rsidR="00E3123E" w:rsidRPr="00B13A76">
              <w:rPr>
                <w:rStyle w:val="Hyperlink"/>
                <w:noProof/>
                <w:spacing w:val="-2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позиве</w:t>
            </w:r>
            <w:r w:rsidR="00E3123E" w:rsidRPr="00B13A76">
              <w:rPr>
                <w:rStyle w:val="Hyperlink"/>
                <w:noProof/>
                <w:spacing w:val="-5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за</w:t>
            </w:r>
            <w:r w:rsidR="00E3123E" w:rsidRPr="00B13A76">
              <w:rPr>
                <w:rStyle w:val="Hyperlink"/>
                <w:noProof/>
                <w:spacing w:val="-3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међународне</w:t>
            </w:r>
            <w:r w:rsidR="00E3123E" w:rsidRPr="00B13A76">
              <w:rPr>
                <w:rStyle w:val="Hyperlink"/>
                <w:noProof/>
                <w:spacing w:val="-4"/>
              </w:rPr>
              <w:t xml:space="preserve"> </w:t>
            </w:r>
            <w:r w:rsidR="00E3123E" w:rsidRPr="00B13A76">
              <w:rPr>
                <w:rStyle w:val="Hyperlink"/>
                <w:noProof/>
                <w:spacing w:val="-2"/>
              </w:rPr>
              <w:t>пројекте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_Toc223943767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19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223943768" w:history="1">
            <w:r w:rsidR="00E3123E" w:rsidRPr="00B13A76">
              <w:rPr>
                <w:rStyle w:val="Hyperlink"/>
                <w:noProof/>
              </w:rPr>
              <w:t>Остале</w:t>
            </w:r>
            <w:r w:rsidR="00E3123E" w:rsidRPr="00B13A76">
              <w:rPr>
                <w:rStyle w:val="Hyperlink"/>
                <w:noProof/>
                <w:spacing w:val="-11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научноистраживачке</w:t>
            </w:r>
            <w:r w:rsidR="00E3123E" w:rsidRPr="00B13A76">
              <w:rPr>
                <w:rStyle w:val="Hyperlink"/>
                <w:noProof/>
                <w:spacing w:val="-8"/>
              </w:rPr>
              <w:t xml:space="preserve"> </w:t>
            </w:r>
            <w:r w:rsidR="00E3123E" w:rsidRPr="00B13A76">
              <w:rPr>
                <w:rStyle w:val="Hyperlink"/>
                <w:noProof/>
                <w:spacing w:val="-2"/>
              </w:rPr>
              <w:t>активности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_Toc223943768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20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223943769" w:history="1">
            <w:r w:rsidR="00E3123E" w:rsidRPr="00B13A76">
              <w:rPr>
                <w:rStyle w:val="Hyperlink"/>
                <w:noProof/>
              </w:rPr>
              <w:t>Награде</w:t>
            </w:r>
            <w:r w:rsidR="00E3123E" w:rsidRPr="00B13A76">
              <w:rPr>
                <w:rStyle w:val="Hyperlink"/>
                <w:noProof/>
                <w:spacing w:val="-5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и</w:t>
            </w:r>
            <w:r w:rsidR="00E3123E" w:rsidRPr="00B13A76">
              <w:rPr>
                <w:rStyle w:val="Hyperlink"/>
                <w:noProof/>
                <w:spacing w:val="-2"/>
              </w:rPr>
              <w:t xml:space="preserve"> признања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_Toc223943769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21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223943770" w:history="1">
            <w:r w:rsidR="00E3123E" w:rsidRPr="00B13A76">
              <w:rPr>
                <w:rStyle w:val="Hyperlink"/>
                <w:noProof/>
              </w:rPr>
              <w:t>Сарадња</w:t>
            </w:r>
            <w:r w:rsidR="00E3123E" w:rsidRPr="00B13A76">
              <w:rPr>
                <w:rStyle w:val="Hyperlink"/>
                <w:noProof/>
                <w:spacing w:val="-7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са</w:t>
            </w:r>
            <w:r w:rsidR="00E3123E" w:rsidRPr="00B13A76">
              <w:rPr>
                <w:rStyle w:val="Hyperlink"/>
                <w:noProof/>
                <w:spacing w:val="-5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привредним</w:t>
            </w:r>
            <w:r w:rsidR="00E3123E" w:rsidRPr="00B13A76">
              <w:rPr>
                <w:rStyle w:val="Hyperlink"/>
                <w:noProof/>
                <w:spacing w:val="-4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организацијама</w:t>
            </w:r>
            <w:r w:rsidR="00E3123E" w:rsidRPr="00B13A76">
              <w:rPr>
                <w:rStyle w:val="Hyperlink"/>
                <w:noProof/>
                <w:spacing w:val="-5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и</w:t>
            </w:r>
            <w:r w:rsidR="00E3123E" w:rsidRPr="00B13A76">
              <w:rPr>
                <w:rStyle w:val="Hyperlink"/>
                <w:noProof/>
                <w:spacing w:val="-6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другим</w:t>
            </w:r>
            <w:r w:rsidR="00E3123E" w:rsidRPr="00B13A76">
              <w:rPr>
                <w:rStyle w:val="Hyperlink"/>
                <w:noProof/>
                <w:spacing w:val="-2"/>
              </w:rPr>
              <w:t xml:space="preserve"> субјектима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_Toc223943770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22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223943771" w:history="1">
            <w:r w:rsidR="00E3123E" w:rsidRPr="00B13A76">
              <w:rPr>
                <w:rStyle w:val="Hyperlink"/>
                <w:noProof/>
                <w:spacing w:val="-2"/>
              </w:rPr>
              <w:t>Патенти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_Toc223943771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24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223943772" w:history="1">
            <w:r w:rsidR="00E3123E" w:rsidRPr="00B13A76">
              <w:rPr>
                <w:rStyle w:val="Hyperlink"/>
                <w:noProof/>
              </w:rPr>
              <w:t>Научно-истраживачки</w:t>
            </w:r>
            <w:r w:rsidR="00E3123E" w:rsidRPr="00B13A76">
              <w:rPr>
                <w:rStyle w:val="Hyperlink"/>
                <w:noProof/>
                <w:spacing w:val="-12"/>
              </w:rPr>
              <w:t xml:space="preserve"> </w:t>
            </w:r>
            <w:r w:rsidR="00E3123E" w:rsidRPr="00B13A76">
              <w:rPr>
                <w:rStyle w:val="Hyperlink"/>
                <w:noProof/>
                <w:spacing w:val="-2"/>
              </w:rPr>
              <w:t>радови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_Toc223943772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25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3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i w:val="0"/>
              <w:iCs w:val="0"/>
              <w:noProof/>
            </w:rPr>
          </w:pPr>
          <w:hyperlink w:anchor="_Toc223943773" w:history="1">
            <w:r w:rsidR="00E3123E" w:rsidRPr="00B13A76">
              <w:rPr>
                <w:rStyle w:val="Hyperlink"/>
                <w:noProof/>
              </w:rPr>
              <w:t>Списак</w:t>
            </w:r>
            <w:r w:rsidR="00E3123E" w:rsidRPr="00B13A76">
              <w:rPr>
                <w:rStyle w:val="Hyperlink"/>
                <w:noProof/>
                <w:spacing w:val="-10"/>
              </w:rPr>
              <w:t xml:space="preserve"> </w:t>
            </w:r>
            <w:r w:rsidR="00E3123E" w:rsidRPr="00B13A76">
              <w:rPr>
                <w:rStyle w:val="Hyperlink"/>
                <w:noProof/>
                <w:spacing w:val="-2"/>
              </w:rPr>
              <w:t>радова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_Toc223943773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27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223943774" w:history="1">
            <w:r w:rsidR="00E3123E" w:rsidRPr="00B13A76">
              <w:rPr>
                <w:rStyle w:val="Hyperlink"/>
                <w:noProof/>
              </w:rPr>
              <w:t>Докторске</w:t>
            </w:r>
            <w:r w:rsidR="00E3123E" w:rsidRPr="00B13A76">
              <w:rPr>
                <w:rStyle w:val="Hyperlink"/>
                <w:noProof/>
                <w:spacing w:val="-5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тезе</w:t>
            </w:r>
            <w:r w:rsidR="00E3123E" w:rsidRPr="00B13A76">
              <w:rPr>
                <w:rStyle w:val="Hyperlink"/>
                <w:noProof/>
                <w:spacing w:val="-6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одбрањене</w:t>
            </w:r>
            <w:r w:rsidR="00E3123E" w:rsidRPr="00B13A76">
              <w:rPr>
                <w:rStyle w:val="Hyperlink"/>
                <w:noProof/>
                <w:spacing w:val="-5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2025.</w:t>
            </w:r>
            <w:r w:rsidR="00E3123E" w:rsidRPr="00B13A76">
              <w:rPr>
                <w:rStyle w:val="Hyperlink"/>
                <w:noProof/>
                <w:spacing w:val="-2"/>
              </w:rPr>
              <w:t xml:space="preserve"> године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_Toc223943774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54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E3123E" w:rsidRDefault="00344ABE">
          <w:pPr>
            <w:pStyle w:val="TOC1"/>
            <w:tabs>
              <w:tab w:val="right" w:leader="dot" w:pos="9066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223943775" w:history="1">
            <w:r w:rsidR="00E3123E" w:rsidRPr="00B13A76">
              <w:rPr>
                <w:rStyle w:val="Hyperlink"/>
                <w:noProof/>
              </w:rPr>
              <w:t>Истраживачи</w:t>
            </w:r>
            <w:r w:rsidR="00E3123E" w:rsidRPr="00B13A76">
              <w:rPr>
                <w:rStyle w:val="Hyperlink"/>
                <w:noProof/>
                <w:spacing w:val="-6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на</w:t>
            </w:r>
            <w:r w:rsidR="00E3123E" w:rsidRPr="00B13A76">
              <w:rPr>
                <w:rStyle w:val="Hyperlink"/>
                <w:noProof/>
                <w:spacing w:val="-3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усавршавању</w:t>
            </w:r>
            <w:r w:rsidR="00E3123E" w:rsidRPr="00B13A76">
              <w:rPr>
                <w:rStyle w:val="Hyperlink"/>
                <w:noProof/>
                <w:spacing w:val="-3"/>
              </w:rPr>
              <w:t xml:space="preserve"> </w:t>
            </w:r>
            <w:r w:rsidR="00E3123E" w:rsidRPr="00B13A76">
              <w:rPr>
                <w:rStyle w:val="Hyperlink"/>
                <w:noProof/>
              </w:rPr>
              <w:t>у</w:t>
            </w:r>
            <w:r w:rsidR="00E3123E" w:rsidRPr="00B13A76">
              <w:rPr>
                <w:rStyle w:val="Hyperlink"/>
                <w:noProof/>
                <w:spacing w:val="1"/>
              </w:rPr>
              <w:t xml:space="preserve"> </w:t>
            </w:r>
            <w:r w:rsidR="00E3123E" w:rsidRPr="00B13A76">
              <w:rPr>
                <w:rStyle w:val="Hyperlink"/>
                <w:noProof/>
                <w:spacing w:val="-2"/>
              </w:rPr>
              <w:t>иностранству</w:t>
            </w:r>
            <w:r w:rsidR="00E3123E">
              <w:rPr>
                <w:noProof/>
                <w:webHidden/>
              </w:rPr>
              <w:tab/>
            </w:r>
            <w:r w:rsidR="00E3123E">
              <w:rPr>
                <w:noProof/>
                <w:webHidden/>
              </w:rPr>
              <w:fldChar w:fldCharType="begin"/>
            </w:r>
            <w:r w:rsidR="00E3123E">
              <w:rPr>
                <w:noProof/>
                <w:webHidden/>
              </w:rPr>
              <w:instrText xml:space="preserve"> PAGEREF _Toc223943775 \h </w:instrText>
            </w:r>
            <w:r w:rsidR="00E3123E">
              <w:rPr>
                <w:noProof/>
                <w:webHidden/>
              </w:rPr>
            </w:r>
            <w:r w:rsidR="00E3123E">
              <w:rPr>
                <w:noProof/>
                <w:webHidden/>
              </w:rPr>
              <w:fldChar w:fldCharType="separate"/>
            </w:r>
            <w:r w:rsidR="00E3123E">
              <w:rPr>
                <w:noProof/>
                <w:webHidden/>
              </w:rPr>
              <w:t>58</w:t>
            </w:r>
            <w:r w:rsidR="00E3123E">
              <w:rPr>
                <w:noProof/>
                <w:webHidden/>
              </w:rPr>
              <w:fldChar w:fldCharType="end"/>
            </w:r>
          </w:hyperlink>
        </w:p>
        <w:p w:rsidR="00165C84" w:rsidRDefault="00165C84">
          <w:r>
            <w:rPr>
              <w:b/>
              <w:bCs/>
              <w:noProof/>
            </w:rPr>
            <w:fldChar w:fldCharType="end"/>
          </w:r>
        </w:p>
      </w:sdtContent>
    </w:sdt>
    <w:p w:rsidR="00F245F4" w:rsidRDefault="00F245F4">
      <w:pPr>
        <w:pStyle w:val="TOC1"/>
        <w:rPr>
          <w:b w:val="0"/>
        </w:rPr>
        <w:sectPr w:rsidR="00F245F4">
          <w:footerReference w:type="default" r:id="rId10"/>
          <w:pgSz w:w="11910" w:h="16820"/>
          <w:pgMar w:top="980" w:right="1417" w:bottom="280" w:left="1417" w:header="720" w:footer="720" w:gutter="0"/>
          <w:cols w:space="720"/>
        </w:sectPr>
      </w:pPr>
    </w:p>
    <w:p w:rsidR="00F245F4" w:rsidRDefault="006F3B47">
      <w:pPr>
        <w:pStyle w:val="Heading1"/>
        <w:spacing w:before="577"/>
      </w:pPr>
      <w:bookmarkStart w:id="0" w:name="Међународна_сарадња_и_пројекти"/>
      <w:bookmarkStart w:id="1" w:name="_Toc223943763"/>
      <w:bookmarkEnd w:id="0"/>
      <w:r>
        <w:rPr>
          <w:color w:val="006FC0"/>
        </w:rPr>
        <w:lastRenderedPageBreak/>
        <w:t>Међународна</w:t>
      </w:r>
      <w:r>
        <w:rPr>
          <w:color w:val="006FC0"/>
          <w:spacing w:val="-6"/>
        </w:rPr>
        <w:t xml:space="preserve"> </w:t>
      </w:r>
      <w:r>
        <w:rPr>
          <w:color w:val="006FC0"/>
        </w:rPr>
        <w:t>сарадња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и</w:t>
      </w:r>
      <w:r>
        <w:rPr>
          <w:color w:val="006FC0"/>
          <w:spacing w:val="-5"/>
        </w:rPr>
        <w:t xml:space="preserve"> </w:t>
      </w:r>
      <w:r>
        <w:rPr>
          <w:color w:val="006FC0"/>
          <w:spacing w:val="-2"/>
        </w:rPr>
        <w:t>пројекти</w:t>
      </w:r>
      <w:bookmarkEnd w:id="1"/>
    </w:p>
    <w:p w:rsidR="00F245F4" w:rsidRDefault="00F245F4">
      <w:pPr>
        <w:pStyle w:val="BodyText"/>
        <w:spacing w:before="3"/>
        <w:rPr>
          <w:b/>
          <w:sz w:val="15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2041"/>
        <w:gridCol w:w="1802"/>
        <w:gridCol w:w="1543"/>
        <w:gridCol w:w="2835"/>
        <w:gridCol w:w="1559"/>
        <w:gridCol w:w="2410"/>
        <w:gridCol w:w="1417"/>
        <w:gridCol w:w="1276"/>
      </w:tblGrid>
      <w:tr w:rsidR="00F245F4" w:rsidTr="009763C3">
        <w:trPr>
          <w:trHeight w:val="395"/>
        </w:trPr>
        <w:tc>
          <w:tcPr>
            <w:tcW w:w="15593" w:type="dxa"/>
            <w:gridSpan w:val="9"/>
          </w:tcPr>
          <w:p w:rsidR="00F245F4" w:rsidRDefault="006F3B47">
            <w:pPr>
              <w:pStyle w:val="TableParagraph"/>
              <w:spacing w:before="41"/>
              <w:ind w:left="460"/>
              <w:rPr>
                <w:b/>
                <w:sz w:val="24"/>
              </w:rPr>
            </w:pPr>
            <w:r>
              <w:rPr>
                <w:b/>
                <w:w w:val="110"/>
                <w:sz w:val="24"/>
              </w:rPr>
              <w:t>1.</w:t>
            </w:r>
            <w:r>
              <w:rPr>
                <w:b/>
                <w:spacing w:val="-8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Истраживачки</w:t>
            </w:r>
            <w:r>
              <w:rPr>
                <w:b/>
                <w:spacing w:val="-2"/>
                <w:w w:val="110"/>
                <w:sz w:val="24"/>
              </w:rPr>
              <w:t xml:space="preserve"> пројекти</w:t>
            </w:r>
          </w:p>
        </w:tc>
      </w:tr>
      <w:tr w:rsidR="00F245F4" w:rsidTr="009763C3">
        <w:trPr>
          <w:trHeight w:val="690"/>
        </w:trPr>
        <w:tc>
          <w:tcPr>
            <w:tcW w:w="710" w:type="dxa"/>
          </w:tcPr>
          <w:p w:rsidR="00F245F4" w:rsidRDefault="006F3B47">
            <w:pPr>
              <w:pStyle w:val="TableParagraph"/>
              <w:spacing w:before="39"/>
              <w:ind w:left="5"/>
              <w:rPr>
                <w:b/>
                <w:sz w:val="20"/>
              </w:rPr>
            </w:pPr>
            <w:r>
              <w:rPr>
                <w:b/>
                <w:spacing w:val="-5"/>
                <w:w w:val="110"/>
                <w:sz w:val="20"/>
              </w:rPr>
              <w:t>Рд.</w:t>
            </w:r>
          </w:p>
          <w:p w:rsidR="00F245F4" w:rsidRDefault="006F3B47">
            <w:pPr>
              <w:pStyle w:val="TableParagraph"/>
              <w:ind w:left="5"/>
              <w:rPr>
                <w:b/>
                <w:sz w:val="20"/>
              </w:rPr>
            </w:pPr>
            <w:r>
              <w:rPr>
                <w:b/>
                <w:spacing w:val="-5"/>
                <w:w w:val="110"/>
                <w:sz w:val="20"/>
              </w:rPr>
              <w:t>Бр.</w:t>
            </w:r>
          </w:p>
        </w:tc>
        <w:tc>
          <w:tcPr>
            <w:tcW w:w="2041" w:type="dxa"/>
          </w:tcPr>
          <w:p w:rsidR="00F245F4" w:rsidRDefault="006F3B47">
            <w:pPr>
              <w:pStyle w:val="TableParagraph"/>
              <w:spacing w:before="39"/>
              <w:ind w:left="5"/>
              <w:rPr>
                <w:b/>
                <w:sz w:val="20"/>
              </w:rPr>
            </w:pPr>
            <w:r>
              <w:rPr>
                <w:b/>
                <w:spacing w:val="-2"/>
                <w:w w:val="110"/>
                <w:sz w:val="20"/>
              </w:rPr>
              <w:t>Назив</w:t>
            </w:r>
          </w:p>
        </w:tc>
        <w:tc>
          <w:tcPr>
            <w:tcW w:w="1802" w:type="dxa"/>
          </w:tcPr>
          <w:p w:rsidR="00F245F4" w:rsidRDefault="006F3B47">
            <w:pPr>
              <w:pStyle w:val="TableParagraph"/>
              <w:spacing w:before="39"/>
              <w:ind w:left="4"/>
              <w:rPr>
                <w:b/>
                <w:sz w:val="20"/>
              </w:rPr>
            </w:pPr>
            <w:r>
              <w:rPr>
                <w:b/>
                <w:w w:val="110"/>
                <w:sz w:val="20"/>
              </w:rPr>
              <w:t>Акроним</w:t>
            </w:r>
            <w:r>
              <w:rPr>
                <w:b/>
                <w:spacing w:val="-13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и</w:t>
            </w:r>
            <w:r>
              <w:rPr>
                <w:b/>
                <w:spacing w:val="-14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 xml:space="preserve">број </w:t>
            </w:r>
            <w:r>
              <w:rPr>
                <w:b/>
                <w:spacing w:val="-2"/>
                <w:w w:val="110"/>
                <w:sz w:val="20"/>
              </w:rPr>
              <w:t>пројекта</w:t>
            </w:r>
          </w:p>
        </w:tc>
        <w:tc>
          <w:tcPr>
            <w:tcW w:w="1543" w:type="dxa"/>
          </w:tcPr>
          <w:p w:rsidR="00F245F4" w:rsidRDefault="009763C3">
            <w:pPr>
              <w:pStyle w:val="TableParagraph"/>
              <w:spacing w:before="39" w:line="249" w:lineRule="auto"/>
              <w:ind w:left="148" w:right="214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Финансиј</w:t>
            </w:r>
            <w:r w:rsidR="006F3B47">
              <w:rPr>
                <w:b/>
                <w:spacing w:val="-6"/>
                <w:w w:val="105"/>
                <w:sz w:val="20"/>
              </w:rPr>
              <w:t>ер</w:t>
            </w:r>
          </w:p>
        </w:tc>
        <w:tc>
          <w:tcPr>
            <w:tcW w:w="2835" w:type="dxa"/>
            <w:tcBorders>
              <w:right w:val="single" w:sz="2" w:space="0" w:color="000000"/>
            </w:tcBorders>
          </w:tcPr>
          <w:p w:rsidR="00F245F4" w:rsidRDefault="006F3B47">
            <w:pPr>
              <w:pStyle w:val="TableParagraph"/>
              <w:spacing w:before="39"/>
              <w:ind w:left="147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Институције</w:t>
            </w:r>
            <w:r>
              <w:rPr>
                <w:b/>
                <w:spacing w:val="46"/>
                <w:w w:val="105"/>
                <w:sz w:val="20"/>
              </w:rPr>
              <w:t xml:space="preserve"> </w:t>
            </w:r>
            <w:r>
              <w:rPr>
                <w:b/>
                <w:spacing w:val="-2"/>
                <w:w w:val="105"/>
                <w:sz w:val="20"/>
              </w:rPr>
              <w:t>учесници</w:t>
            </w:r>
          </w:p>
        </w:tc>
        <w:tc>
          <w:tcPr>
            <w:tcW w:w="1559" w:type="dxa"/>
            <w:tcBorders>
              <w:left w:val="single" w:sz="2" w:space="0" w:color="000000"/>
            </w:tcBorders>
          </w:tcPr>
          <w:p w:rsidR="00F245F4" w:rsidRDefault="009763C3">
            <w:pPr>
              <w:pStyle w:val="TableParagraph"/>
              <w:spacing w:before="39"/>
              <w:ind w:left="6" w:right="231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Руководила</w:t>
            </w:r>
            <w:r w:rsidR="006F3B47">
              <w:rPr>
                <w:b/>
                <w:spacing w:val="-10"/>
                <w:w w:val="105"/>
                <w:sz w:val="20"/>
              </w:rPr>
              <w:t>ц</w:t>
            </w:r>
          </w:p>
        </w:tc>
        <w:tc>
          <w:tcPr>
            <w:tcW w:w="2410" w:type="dxa"/>
          </w:tcPr>
          <w:p w:rsidR="00F245F4" w:rsidRDefault="006F3B47" w:rsidP="009763C3">
            <w:pPr>
              <w:pStyle w:val="TableParagraph"/>
              <w:spacing w:before="39"/>
              <w:ind w:right="245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 xml:space="preserve">Учесници </w:t>
            </w:r>
            <w:r>
              <w:rPr>
                <w:b/>
                <w:spacing w:val="-4"/>
                <w:w w:val="105"/>
                <w:sz w:val="20"/>
              </w:rPr>
              <w:t>УБХФ</w:t>
            </w:r>
          </w:p>
        </w:tc>
        <w:tc>
          <w:tcPr>
            <w:tcW w:w="1417" w:type="dxa"/>
          </w:tcPr>
          <w:p w:rsidR="00F245F4" w:rsidRDefault="009763C3">
            <w:pPr>
              <w:pStyle w:val="TableParagraph"/>
              <w:spacing w:line="230" w:lineRule="atLeast"/>
              <w:ind w:left="-2" w:right="245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Период реализациj</w:t>
            </w:r>
            <w:r w:rsidR="006F3B47">
              <w:rPr>
                <w:b/>
                <w:spacing w:val="-10"/>
                <w:w w:val="105"/>
                <w:sz w:val="20"/>
              </w:rPr>
              <w:t>е</w:t>
            </w:r>
          </w:p>
        </w:tc>
        <w:tc>
          <w:tcPr>
            <w:tcW w:w="1276" w:type="dxa"/>
          </w:tcPr>
          <w:p w:rsidR="00F245F4" w:rsidRDefault="006F3B47">
            <w:pPr>
              <w:pStyle w:val="TableParagraph"/>
              <w:spacing w:line="230" w:lineRule="atLeast"/>
              <w:ind w:left="141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Укупна вредност пројектa</w:t>
            </w:r>
          </w:p>
        </w:tc>
      </w:tr>
      <w:tr w:rsidR="00F245F4" w:rsidTr="009763C3">
        <w:trPr>
          <w:trHeight w:val="5707"/>
        </w:trPr>
        <w:tc>
          <w:tcPr>
            <w:tcW w:w="710" w:type="dxa"/>
          </w:tcPr>
          <w:p w:rsidR="00F245F4" w:rsidRDefault="006F3B47">
            <w:pPr>
              <w:pStyle w:val="TableParagraph"/>
              <w:spacing w:before="38"/>
              <w:ind w:left="5"/>
              <w:rPr>
                <w:sz w:val="20"/>
              </w:rPr>
            </w:pPr>
            <w:r>
              <w:rPr>
                <w:spacing w:val="-5"/>
                <w:w w:val="110"/>
                <w:sz w:val="20"/>
              </w:rPr>
              <w:t>1.1</w:t>
            </w:r>
          </w:p>
        </w:tc>
        <w:tc>
          <w:tcPr>
            <w:tcW w:w="2041" w:type="dxa"/>
          </w:tcPr>
          <w:p w:rsidR="00F245F4" w:rsidRDefault="006F3B47">
            <w:pPr>
              <w:pStyle w:val="TableParagraph"/>
              <w:spacing w:before="38"/>
              <w:ind w:left="5" w:right="192"/>
              <w:rPr>
                <w:sz w:val="20"/>
              </w:rPr>
            </w:pPr>
            <w:r>
              <w:rPr>
                <w:sz w:val="20"/>
              </w:rPr>
              <w:t>An Innovative Analytical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Platform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 Investigate the Effect and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Toxicity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Micro and Nano Plastics Combined with </w:t>
            </w:r>
            <w:r>
              <w:rPr>
                <w:spacing w:val="-2"/>
                <w:sz w:val="20"/>
              </w:rPr>
              <w:t xml:space="preserve">Environmental </w:t>
            </w:r>
            <w:r>
              <w:rPr>
                <w:sz w:val="20"/>
              </w:rPr>
              <w:t>Contaminants on the Risk of Allergic Disease in Preclinical and Clinical Studies</w:t>
            </w: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spacing w:before="190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ind w:left="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9D15FEF" wp14:editId="105A05E1">
                  <wp:extent cx="1028257" cy="728662"/>
                  <wp:effectExtent l="0" t="0" r="0" b="0"/>
                  <wp:docPr id="3" name="Image 3" descr="Qr code  Description automatically generated with medium confidence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Qr code  Description automatically generated with medium confidence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257" cy="728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45F4" w:rsidRPr="009763C3" w:rsidRDefault="00F245F4">
            <w:pPr>
              <w:pStyle w:val="TableParagraph"/>
              <w:rPr>
                <w:b/>
                <w:sz w:val="20"/>
                <w:lang w:val="sr-Cyrl-RS"/>
              </w:rPr>
            </w:pPr>
          </w:p>
          <w:p w:rsidR="00F245F4" w:rsidRDefault="00F245F4">
            <w:pPr>
              <w:pStyle w:val="TableParagraph"/>
              <w:spacing w:before="6"/>
              <w:rPr>
                <w:b/>
                <w:sz w:val="20"/>
              </w:rPr>
            </w:pPr>
          </w:p>
        </w:tc>
        <w:tc>
          <w:tcPr>
            <w:tcW w:w="1802" w:type="dxa"/>
          </w:tcPr>
          <w:p w:rsidR="00F245F4" w:rsidRDefault="006F3B47">
            <w:pPr>
              <w:pStyle w:val="TableParagraph"/>
              <w:spacing w:before="38" w:line="564" w:lineRule="auto"/>
              <w:ind w:left="4" w:right="842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IMPTOX </w:t>
            </w:r>
            <w:r>
              <w:rPr>
                <w:sz w:val="20"/>
              </w:rPr>
              <w:t>GA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965173</w:t>
            </w:r>
          </w:p>
        </w:tc>
        <w:tc>
          <w:tcPr>
            <w:tcW w:w="1543" w:type="dxa"/>
          </w:tcPr>
          <w:p w:rsidR="00F245F4" w:rsidRDefault="006F3B47">
            <w:pPr>
              <w:pStyle w:val="TableParagraph"/>
              <w:ind w:left="3" w:right="214"/>
              <w:rPr>
                <w:sz w:val="20"/>
              </w:rPr>
            </w:pPr>
            <w:r>
              <w:rPr>
                <w:spacing w:val="-2"/>
                <w:sz w:val="20"/>
              </w:rPr>
              <w:t>European Commission</w:t>
            </w:r>
          </w:p>
          <w:p w:rsidR="00F245F4" w:rsidRDefault="006F3B47">
            <w:pPr>
              <w:pStyle w:val="TableParagraph"/>
              <w:spacing w:before="228"/>
              <w:ind w:left="3" w:right="26"/>
              <w:rPr>
                <w:sz w:val="20"/>
              </w:rPr>
            </w:pPr>
            <w:r>
              <w:rPr>
                <w:sz w:val="20"/>
              </w:rPr>
              <w:t xml:space="preserve">Horizon 2020, Call: H2020- </w:t>
            </w:r>
            <w:r>
              <w:rPr>
                <w:spacing w:val="-2"/>
                <w:sz w:val="20"/>
              </w:rPr>
              <w:t xml:space="preserve">SC1-BHC- </w:t>
            </w:r>
            <w:r>
              <w:rPr>
                <w:sz w:val="20"/>
              </w:rPr>
              <w:t>2018-2020,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RIA</w:t>
            </w:r>
          </w:p>
        </w:tc>
        <w:tc>
          <w:tcPr>
            <w:tcW w:w="2835" w:type="dxa"/>
            <w:tcBorders>
              <w:right w:val="single" w:sz="2" w:space="0" w:color="000000"/>
            </w:tcBorders>
          </w:tcPr>
          <w:p w:rsidR="00F245F4" w:rsidRDefault="006F3B47">
            <w:pPr>
              <w:pStyle w:val="TableParagraph"/>
              <w:spacing w:line="228" w:lineRule="exact"/>
              <w:ind w:left="2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  <w:p w:rsidR="00F245F4" w:rsidRDefault="006F3B47">
            <w:pPr>
              <w:pStyle w:val="TableParagraph"/>
              <w:spacing w:before="5" w:line="247" w:lineRule="auto"/>
              <w:ind w:left="2" w:right="44"/>
              <w:rPr>
                <w:sz w:val="20"/>
              </w:rPr>
            </w:pPr>
            <w:r>
              <w:rPr>
                <w:sz w:val="20"/>
              </w:rPr>
              <w:t>Moverim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Consulting,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Bruxelles,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Belgium Promoscience SRL, TRIESTE, Italy Medizinische Universitaet Wien, Wien, </w:t>
            </w:r>
            <w:r>
              <w:rPr>
                <w:spacing w:val="-2"/>
                <w:sz w:val="20"/>
              </w:rPr>
              <w:t>Austria</w:t>
            </w:r>
          </w:p>
          <w:p w:rsidR="00F245F4" w:rsidRDefault="006F3B47">
            <w:pPr>
              <w:pStyle w:val="TableParagraph"/>
              <w:spacing w:before="3" w:line="244" w:lineRule="auto"/>
              <w:ind w:left="2"/>
              <w:rPr>
                <w:sz w:val="20"/>
              </w:rPr>
            </w:pPr>
            <w:r>
              <w:rPr>
                <w:sz w:val="20"/>
              </w:rPr>
              <w:t>Katholieke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Universiteit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Leuven,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Leuven, </w:t>
            </w:r>
            <w:r>
              <w:rPr>
                <w:spacing w:val="-2"/>
                <w:sz w:val="20"/>
              </w:rPr>
              <w:t>Belgium</w:t>
            </w:r>
          </w:p>
          <w:p w:rsidR="00F245F4" w:rsidRDefault="006F3B47">
            <w:pPr>
              <w:pStyle w:val="TableParagraph"/>
              <w:spacing w:before="1"/>
              <w:ind w:left="2"/>
              <w:rPr>
                <w:sz w:val="20"/>
              </w:rPr>
            </w:pPr>
            <w:r>
              <w:rPr>
                <w:sz w:val="20"/>
              </w:rPr>
              <w:t>Universiteit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Gent,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Gent,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Belgium,</w:t>
            </w:r>
          </w:p>
          <w:p w:rsidR="00F245F4" w:rsidRDefault="006F3B47">
            <w:pPr>
              <w:pStyle w:val="TableParagraph"/>
              <w:spacing w:before="10" w:line="244" w:lineRule="auto"/>
              <w:ind w:left="2"/>
              <w:rPr>
                <w:sz w:val="20"/>
              </w:rPr>
            </w:pPr>
            <w:r>
              <w:rPr>
                <w:sz w:val="20"/>
              </w:rPr>
              <w:t>Karolinska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Institutet,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Department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Medicine Solna, Stockholm, Sweden</w:t>
            </w:r>
          </w:p>
          <w:p w:rsidR="00F245F4" w:rsidRDefault="006F3B47">
            <w:pPr>
              <w:pStyle w:val="TableParagraph"/>
              <w:spacing w:before="1" w:line="247" w:lineRule="auto"/>
              <w:ind w:left="2" w:right="1024"/>
              <w:rPr>
                <w:sz w:val="20"/>
              </w:rPr>
            </w:pPr>
            <w:r>
              <w:rPr>
                <w:sz w:val="20"/>
              </w:rPr>
              <w:t>Universitat Wien, Wien, Austria Sciensano, Elsene, Belgium Centre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National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Recherche Scientifique,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CNRS,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Paris,</w:t>
            </w:r>
            <w:r>
              <w:rPr>
                <w:spacing w:val="-2"/>
                <w:sz w:val="20"/>
              </w:rPr>
              <w:t xml:space="preserve"> France</w:t>
            </w:r>
          </w:p>
          <w:p w:rsidR="00F245F4" w:rsidRDefault="006F3B47">
            <w:pPr>
              <w:pStyle w:val="TableParagraph"/>
              <w:spacing w:before="3" w:line="244" w:lineRule="auto"/>
              <w:ind w:left="2" w:right="44"/>
              <w:rPr>
                <w:sz w:val="20"/>
              </w:rPr>
            </w:pPr>
            <w:r>
              <w:rPr>
                <w:sz w:val="20"/>
              </w:rPr>
              <w:t>Srebrnjak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Children's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Hospital,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Zagreb,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Croatia Haute Ecole Specialisee De Suisse Occidentale, Delemont, Switzerland</w:t>
            </w:r>
          </w:p>
        </w:tc>
        <w:tc>
          <w:tcPr>
            <w:tcW w:w="1559" w:type="dxa"/>
            <w:tcBorders>
              <w:left w:val="single" w:sz="2" w:space="0" w:color="000000"/>
            </w:tcBorders>
          </w:tcPr>
          <w:p w:rsidR="00F245F4" w:rsidRDefault="006F3B47">
            <w:pPr>
              <w:pStyle w:val="TableParagraph"/>
              <w:spacing w:before="38"/>
              <w:ind w:left="6" w:right="40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Тања </w:t>
            </w:r>
            <w:r>
              <w:rPr>
                <w:spacing w:val="-2"/>
                <w:sz w:val="20"/>
              </w:rPr>
              <w:t>Ћирковић Величковић</w:t>
            </w:r>
          </w:p>
        </w:tc>
        <w:tc>
          <w:tcPr>
            <w:tcW w:w="2410" w:type="dxa"/>
          </w:tcPr>
          <w:p w:rsidR="00F245F4" w:rsidRDefault="006F3B47">
            <w:pPr>
              <w:pStyle w:val="TableParagraph"/>
              <w:ind w:left="-1" w:right="8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Драгана Станић- Вучинић, Душанка Милојковић Опсеница, Веселин Маслак, Александар </w:t>
            </w:r>
            <w:r>
              <w:rPr>
                <w:sz w:val="20"/>
              </w:rPr>
              <w:t xml:space="preserve">Лолић, Јелена </w:t>
            </w:r>
            <w:r>
              <w:rPr>
                <w:spacing w:val="-2"/>
                <w:sz w:val="20"/>
              </w:rPr>
              <w:t xml:space="preserve">Мутић, Катарина Смиљанић, Весна Јовановић, Јелена Радосављевић, Марија Стојадиновић, Далибор Станковић, Јелена Аћимовић, </w:t>
            </w:r>
            <w:r>
              <w:rPr>
                <w:sz w:val="20"/>
              </w:rPr>
              <w:t xml:space="preserve">Маја Крстић </w:t>
            </w:r>
            <w:r>
              <w:rPr>
                <w:spacing w:val="-2"/>
                <w:sz w:val="20"/>
              </w:rPr>
              <w:t>Ристивојевић, Бобан Анђелковић, Симеон</w:t>
            </w:r>
          </w:p>
          <w:p w:rsidR="00F245F4" w:rsidRDefault="006F3B47">
            <w:pPr>
              <w:pStyle w:val="TableParagraph"/>
              <w:spacing w:before="1" w:line="212" w:lineRule="exact"/>
              <w:ind w:left="-1"/>
              <w:rPr>
                <w:sz w:val="20"/>
              </w:rPr>
            </w:pPr>
            <w:r>
              <w:rPr>
                <w:spacing w:val="-2"/>
                <w:sz w:val="20"/>
              </w:rPr>
              <w:t>Минић,</w:t>
            </w:r>
            <w:r w:rsidR="009763C3">
              <w:rPr>
                <w:spacing w:val="-2"/>
                <w:sz w:val="20"/>
              </w:rPr>
              <w:t xml:space="preserve"> Александра Драмићанин, Слађана </w:t>
            </w:r>
            <w:r w:rsidR="009763C3">
              <w:rPr>
                <w:sz w:val="20"/>
              </w:rPr>
              <w:t>Ђурђић,</w:t>
            </w:r>
            <w:r w:rsidR="009763C3">
              <w:rPr>
                <w:spacing w:val="-13"/>
                <w:sz w:val="20"/>
              </w:rPr>
              <w:t xml:space="preserve"> </w:t>
            </w:r>
            <w:r w:rsidR="009763C3">
              <w:rPr>
                <w:sz w:val="20"/>
              </w:rPr>
              <w:t xml:space="preserve">Јована </w:t>
            </w:r>
            <w:r w:rsidR="009763C3">
              <w:rPr>
                <w:spacing w:val="-2"/>
                <w:sz w:val="20"/>
              </w:rPr>
              <w:t>Јакшић, Мирјана Радомировић, Тамара Васовић, Милица Ђаповић, Теодора</w:t>
            </w:r>
            <w:r w:rsidR="009763C3">
              <w:rPr>
                <w:spacing w:val="40"/>
                <w:sz w:val="20"/>
              </w:rPr>
              <w:t xml:space="preserve"> </w:t>
            </w:r>
            <w:r w:rsidR="009763C3">
              <w:rPr>
                <w:sz w:val="20"/>
              </w:rPr>
              <w:t xml:space="preserve">Ђукић, Маја </w:t>
            </w:r>
            <w:r w:rsidR="009763C3">
              <w:rPr>
                <w:spacing w:val="-2"/>
                <w:sz w:val="20"/>
              </w:rPr>
              <w:t xml:space="preserve">Младеновић, </w:t>
            </w:r>
            <w:r w:rsidR="009763C3">
              <w:rPr>
                <w:sz w:val="20"/>
              </w:rPr>
              <w:t xml:space="preserve">Тамара Лујић, </w:t>
            </w:r>
            <w:r w:rsidR="009763C3">
              <w:rPr>
                <w:spacing w:val="-2"/>
                <w:sz w:val="20"/>
              </w:rPr>
              <w:t xml:space="preserve">Александра Павловић, </w:t>
            </w:r>
            <w:r w:rsidR="009763C3">
              <w:rPr>
                <w:spacing w:val="-4"/>
                <w:sz w:val="20"/>
              </w:rPr>
              <w:t xml:space="preserve">Милош </w:t>
            </w:r>
            <w:r w:rsidR="009763C3">
              <w:rPr>
                <w:sz w:val="20"/>
              </w:rPr>
              <w:t>Милчић,</w:t>
            </w:r>
            <w:r w:rsidR="009763C3">
              <w:rPr>
                <w:spacing w:val="-13"/>
                <w:sz w:val="20"/>
              </w:rPr>
              <w:t xml:space="preserve"> </w:t>
            </w:r>
            <w:r w:rsidR="009763C3">
              <w:rPr>
                <w:sz w:val="20"/>
              </w:rPr>
              <w:t xml:space="preserve">Ивана </w:t>
            </w:r>
            <w:r w:rsidR="009763C3">
              <w:rPr>
                <w:spacing w:val="-2"/>
                <w:sz w:val="20"/>
              </w:rPr>
              <w:t xml:space="preserve">Глишић, </w:t>
            </w:r>
            <w:r w:rsidR="009763C3">
              <w:rPr>
                <w:sz w:val="20"/>
              </w:rPr>
              <w:t>Татјана Божић</w:t>
            </w:r>
          </w:p>
        </w:tc>
        <w:tc>
          <w:tcPr>
            <w:tcW w:w="1417" w:type="dxa"/>
          </w:tcPr>
          <w:p w:rsidR="00F245F4" w:rsidRDefault="006F3B47">
            <w:pPr>
              <w:pStyle w:val="TableParagraph"/>
              <w:spacing w:line="228" w:lineRule="exact"/>
              <w:ind w:left="-2"/>
              <w:rPr>
                <w:sz w:val="20"/>
              </w:rPr>
            </w:pPr>
            <w:r>
              <w:rPr>
                <w:sz w:val="20"/>
              </w:rPr>
              <w:t xml:space="preserve">1.4.2021 </w:t>
            </w:r>
            <w:r>
              <w:rPr>
                <w:spacing w:val="-10"/>
                <w:sz w:val="20"/>
              </w:rPr>
              <w:t>-</w:t>
            </w:r>
          </w:p>
          <w:p w:rsidR="00F245F4" w:rsidRDefault="006F3B47">
            <w:pPr>
              <w:pStyle w:val="TableParagraph"/>
              <w:ind w:left="-2"/>
              <w:rPr>
                <w:sz w:val="20"/>
              </w:rPr>
            </w:pPr>
            <w:r>
              <w:rPr>
                <w:spacing w:val="-2"/>
                <w:sz w:val="20"/>
              </w:rPr>
              <w:t>31.03.2025.</w:t>
            </w:r>
          </w:p>
        </w:tc>
        <w:tc>
          <w:tcPr>
            <w:tcW w:w="1276" w:type="dxa"/>
          </w:tcPr>
          <w:p w:rsidR="00F245F4" w:rsidRDefault="006F3B47">
            <w:pPr>
              <w:pStyle w:val="TableParagraph"/>
              <w:spacing w:line="228" w:lineRule="exact"/>
              <w:ind w:left="46"/>
              <w:rPr>
                <w:sz w:val="20"/>
              </w:rPr>
            </w:pPr>
            <w:r>
              <w:rPr>
                <w:sz w:val="20"/>
              </w:rPr>
              <w:t xml:space="preserve">6,104,823.25 </w:t>
            </w:r>
            <w:r>
              <w:rPr>
                <w:spacing w:val="-10"/>
                <w:sz w:val="20"/>
              </w:rPr>
              <w:t>€</w:t>
            </w:r>
          </w:p>
        </w:tc>
      </w:tr>
    </w:tbl>
    <w:p w:rsidR="00F245F4" w:rsidRDefault="00F245F4" w:rsidP="009763C3">
      <w:pPr>
        <w:pStyle w:val="BodyText"/>
        <w:ind w:left="7218"/>
        <w:rPr>
          <w:sz w:val="20"/>
        </w:rPr>
        <w:sectPr w:rsidR="00F245F4">
          <w:footerReference w:type="default" r:id="rId12"/>
          <w:pgSz w:w="16840" w:h="11910" w:orient="landscape"/>
          <w:pgMar w:top="1340" w:right="0" w:bottom="620" w:left="708" w:header="0" w:footer="434" w:gutter="0"/>
          <w:cols w:space="720"/>
        </w:sect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2042"/>
        <w:gridCol w:w="1802"/>
        <w:gridCol w:w="1543"/>
        <w:gridCol w:w="2835"/>
        <w:gridCol w:w="1559"/>
        <w:gridCol w:w="2410"/>
        <w:gridCol w:w="1417"/>
        <w:gridCol w:w="1276"/>
      </w:tblGrid>
      <w:tr w:rsidR="00F245F4" w:rsidTr="00721253">
        <w:trPr>
          <w:trHeight w:val="2260"/>
        </w:trPr>
        <w:tc>
          <w:tcPr>
            <w:tcW w:w="710" w:type="dxa"/>
          </w:tcPr>
          <w:p w:rsidR="00F245F4" w:rsidRDefault="006F3B47">
            <w:pPr>
              <w:pStyle w:val="TableParagraph"/>
              <w:spacing w:before="38"/>
              <w:ind w:left="5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1.2</w:t>
            </w:r>
          </w:p>
        </w:tc>
        <w:tc>
          <w:tcPr>
            <w:tcW w:w="2042" w:type="dxa"/>
          </w:tcPr>
          <w:p w:rsidR="00F245F4" w:rsidRDefault="006F3B47">
            <w:pPr>
              <w:pStyle w:val="TableParagraph"/>
              <w:spacing w:before="38"/>
              <w:ind w:left="5" w:right="192"/>
              <w:rPr>
                <w:sz w:val="20"/>
              </w:rPr>
            </w:pPr>
            <w:r>
              <w:rPr>
                <w:sz w:val="20"/>
              </w:rPr>
              <w:t>Twinning to address the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PFAS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challenge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in </w:t>
            </w:r>
            <w:r>
              <w:rPr>
                <w:spacing w:val="-2"/>
                <w:sz w:val="20"/>
              </w:rPr>
              <w:t>Serbia</w:t>
            </w: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spacing w:before="38"/>
              <w:rPr>
                <w:b/>
                <w:sz w:val="20"/>
              </w:rPr>
            </w:pPr>
          </w:p>
          <w:p w:rsidR="00F245F4" w:rsidRDefault="009763C3">
            <w:pPr>
              <w:pStyle w:val="TableParagraph"/>
              <w:ind w:left="580"/>
              <w:rPr>
                <w:sz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487592960" behindDoc="0" locked="0" layoutInCell="1" allowOverlap="1" wp14:anchorId="0C3DD7AF" wp14:editId="3B881EAE">
                  <wp:simplePos x="0" y="0"/>
                  <wp:positionH relativeFrom="margin">
                    <wp:posOffset>151765</wp:posOffset>
                  </wp:positionH>
                  <wp:positionV relativeFrom="margin">
                    <wp:posOffset>774065</wp:posOffset>
                  </wp:positionV>
                  <wp:extent cx="717550" cy="717550"/>
                  <wp:effectExtent l="0" t="0" r="6350" b="6350"/>
                  <wp:wrapSquare wrapText="bothSides"/>
                  <wp:docPr id="122" name="Picture 122" descr="https://kryptos.chem.bg.ac.rs/projekti/157/PFAStwin_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kryptos.chem.bg.ac.rs/projekti/157/PFAStwin_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7550" cy="717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F245F4" w:rsidRDefault="00F245F4">
            <w:pPr>
              <w:pStyle w:val="TableParagraph"/>
              <w:spacing w:before="6"/>
              <w:rPr>
                <w:b/>
                <w:sz w:val="17"/>
              </w:rPr>
            </w:pPr>
          </w:p>
        </w:tc>
        <w:tc>
          <w:tcPr>
            <w:tcW w:w="1802" w:type="dxa"/>
          </w:tcPr>
          <w:p w:rsidR="00F245F4" w:rsidRDefault="006F3B47">
            <w:pPr>
              <w:pStyle w:val="TableParagraph"/>
              <w:spacing w:before="38"/>
              <w:ind w:left="54"/>
              <w:rPr>
                <w:sz w:val="20"/>
              </w:rPr>
            </w:pPr>
            <w:r>
              <w:rPr>
                <w:spacing w:val="-2"/>
                <w:sz w:val="20"/>
              </w:rPr>
              <w:t>PFAStwin</w:t>
            </w:r>
          </w:p>
          <w:p w:rsidR="00F245F4" w:rsidRDefault="00F245F4">
            <w:pPr>
              <w:pStyle w:val="TableParagraph"/>
              <w:spacing w:before="75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ind w:left="4"/>
              <w:rPr>
                <w:sz w:val="20"/>
              </w:rPr>
            </w:pPr>
            <w:r>
              <w:rPr>
                <w:sz w:val="20"/>
              </w:rPr>
              <w:t>GA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101059534</w:t>
            </w:r>
          </w:p>
        </w:tc>
        <w:tc>
          <w:tcPr>
            <w:tcW w:w="1543" w:type="dxa"/>
          </w:tcPr>
          <w:p w:rsidR="00F245F4" w:rsidRDefault="006F3B47">
            <w:pPr>
              <w:pStyle w:val="TableParagraph"/>
              <w:ind w:left="3" w:right="214"/>
              <w:rPr>
                <w:sz w:val="20"/>
              </w:rPr>
            </w:pPr>
            <w:r>
              <w:rPr>
                <w:spacing w:val="-2"/>
                <w:sz w:val="20"/>
              </w:rPr>
              <w:t>European Commission</w:t>
            </w:r>
          </w:p>
          <w:p w:rsidR="00F245F4" w:rsidRDefault="00F245F4">
            <w:pPr>
              <w:pStyle w:val="TableParagraph"/>
              <w:spacing w:before="73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ind w:left="3" w:right="21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Horizon Europe Coordination </w:t>
            </w:r>
            <w:r>
              <w:rPr>
                <w:sz w:val="20"/>
              </w:rPr>
              <w:t xml:space="preserve">and Support </w:t>
            </w:r>
            <w:r>
              <w:rPr>
                <w:spacing w:val="-2"/>
                <w:sz w:val="20"/>
              </w:rPr>
              <w:t>Action</w:t>
            </w:r>
          </w:p>
        </w:tc>
        <w:tc>
          <w:tcPr>
            <w:tcW w:w="2835" w:type="dxa"/>
            <w:tcBorders>
              <w:right w:val="single" w:sz="2" w:space="0" w:color="000000"/>
            </w:tcBorders>
          </w:tcPr>
          <w:p w:rsidR="00F245F4" w:rsidRDefault="006F3B47">
            <w:pPr>
              <w:pStyle w:val="TableParagraph"/>
              <w:spacing w:line="228" w:lineRule="exact"/>
              <w:ind w:left="2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  <w:p w:rsidR="00F245F4" w:rsidRDefault="00F245F4">
            <w:pPr>
              <w:pStyle w:val="TableParagraph"/>
              <w:spacing w:before="50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spacing w:line="244" w:lineRule="auto"/>
              <w:ind w:left="2"/>
              <w:rPr>
                <w:sz w:val="20"/>
              </w:rPr>
            </w:pPr>
            <w:r>
              <w:rPr>
                <w:sz w:val="20"/>
              </w:rPr>
              <w:t>Agencia Estatal Consejo Superior de Investigaciones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Científicas,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M.P.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(CSIC) Мадрид, Шпанија</w:t>
            </w:r>
          </w:p>
          <w:p w:rsidR="00F245F4" w:rsidRDefault="00F245F4">
            <w:pPr>
              <w:pStyle w:val="TableParagraph"/>
              <w:spacing w:before="51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spacing w:before="1" w:line="244" w:lineRule="auto"/>
              <w:ind w:left="2" w:right="252"/>
              <w:rPr>
                <w:sz w:val="20"/>
              </w:rPr>
            </w:pPr>
            <w:r>
              <w:rPr>
                <w:sz w:val="20"/>
              </w:rPr>
              <w:t>Bureau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Recherches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Géologiques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et Minières (BRGM),</w:t>
            </w:r>
          </w:p>
          <w:p w:rsidR="00F245F4" w:rsidRPr="009763C3" w:rsidRDefault="006F3B47" w:rsidP="009763C3">
            <w:pPr>
              <w:pStyle w:val="TableParagraph"/>
              <w:ind w:left="2"/>
              <w:rPr>
                <w:sz w:val="20"/>
                <w:lang w:val="sr-Cyrl-RS"/>
              </w:rPr>
            </w:pPr>
            <w:r>
              <w:rPr>
                <w:sz w:val="20"/>
              </w:rPr>
              <w:t>Орлеан,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Француска</w:t>
            </w:r>
          </w:p>
        </w:tc>
        <w:tc>
          <w:tcPr>
            <w:tcW w:w="1559" w:type="dxa"/>
            <w:tcBorders>
              <w:left w:val="single" w:sz="2" w:space="0" w:color="000000"/>
            </w:tcBorders>
          </w:tcPr>
          <w:p w:rsidR="00F245F4" w:rsidRDefault="006F3B47">
            <w:pPr>
              <w:pStyle w:val="TableParagraph"/>
              <w:spacing w:before="38"/>
              <w:ind w:left="6" w:right="562"/>
              <w:rPr>
                <w:sz w:val="20"/>
              </w:rPr>
            </w:pPr>
            <w:r>
              <w:rPr>
                <w:spacing w:val="-2"/>
                <w:sz w:val="20"/>
              </w:rPr>
              <w:t>Владимир Бешкоски</w:t>
            </w:r>
          </w:p>
        </w:tc>
        <w:tc>
          <w:tcPr>
            <w:tcW w:w="2410" w:type="dxa"/>
          </w:tcPr>
          <w:p w:rsidR="00F245F4" w:rsidRPr="009763C3" w:rsidRDefault="006F3B47" w:rsidP="009763C3">
            <w:pPr>
              <w:pStyle w:val="TableParagraph"/>
              <w:spacing w:before="38"/>
              <w:ind w:left="-1" w:right="164"/>
              <w:rPr>
                <w:sz w:val="20"/>
                <w:lang w:val="sr-Cyrl-RS"/>
              </w:rPr>
            </w:pPr>
            <w:r>
              <w:rPr>
                <w:sz w:val="20"/>
              </w:rPr>
              <w:t>Маја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 xml:space="preserve">Груден- </w:t>
            </w:r>
            <w:r>
              <w:rPr>
                <w:spacing w:val="-2"/>
                <w:sz w:val="20"/>
              </w:rPr>
              <w:t xml:space="preserve">Павловић, Дубравка </w:t>
            </w:r>
            <w:r>
              <w:rPr>
                <w:sz w:val="20"/>
              </w:rPr>
              <w:t>Релић,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Јелена </w:t>
            </w:r>
            <w:r>
              <w:rPr>
                <w:spacing w:val="-2"/>
                <w:sz w:val="20"/>
              </w:rPr>
              <w:t xml:space="preserve">Трифковић, </w:t>
            </w:r>
            <w:r>
              <w:rPr>
                <w:sz w:val="20"/>
              </w:rPr>
              <w:t xml:space="preserve">Ана Векић, </w:t>
            </w:r>
            <w:r>
              <w:rPr>
                <w:spacing w:val="-4"/>
                <w:sz w:val="20"/>
              </w:rPr>
              <w:t xml:space="preserve">Ана </w:t>
            </w:r>
            <w:r>
              <w:rPr>
                <w:spacing w:val="-2"/>
                <w:sz w:val="20"/>
              </w:rPr>
              <w:t xml:space="preserve">Ђорђевић, Татјана </w:t>
            </w:r>
            <w:r>
              <w:rPr>
                <w:sz w:val="20"/>
              </w:rPr>
              <w:t>Божић,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Горан </w:t>
            </w:r>
            <w:r>
              <w:rPr>
                <w:spacing w:val="-2"/>
                <w:sz w:val="20"/>
              </w:rPr>
              <w:t>Роглић,</w:t>
            </w:r>
            <w:r w:rsidR="009763C3">
              <w:rPr>
                <w:sz w:val="20"/>
                <w:lang w:val="sr-Cyrl-RS"/>
              </w:rPr>
              <w:t xml:space="preserve"> Бранимир Јованчићевић</w:t>
            </w:r>
          </w:p>
        </w:tc>
        <w:tc>
          <w:tcPr>
            <w:tcW w:w="1417" w:type="dxa"/>
          </w:tcPr>
          <w:p w:rsidR="00F245F4" w:rsidRDefault="006F3B47" w:rsidP="009763C3">
            <w:pPr>
              <w:pStyle w:val="TableParagraph"/>
              <w:spacing w:before="38"/>
              <w:rPr>
                <w:sz w:val="20"/>
              </w:rPr>
            </w:pPr>
            <w:r>
              <w:rPr>
                <w:sz w:val="20"/>
              </w:rPr>
              <w:t xml:space="preserve">1.9.2022 </w:t>
            </w:r>
            <w:r>
              <w:rPr>
                <w:spacing w:val="-10"/>
                <w:sz w:val="20"/>
              </w:rPr>
              <w:t>-</w:t>
            </w:r>
          </w:p>
          <w:p w:rsidR="00F245F4" w:rsidRDefault="006F3B47" w:rsidP="009763C3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31.12.2025.</w:t>
            </w:r>
          </w:p>
        </w:tc>
        <w:tc>
          <w:tcPr>
            <w:tcW w:w="1276" w:type="dxa"/>
          </w:tcPr>
          <w:p w:rsidR="00F245F4" w:rsidRDefault="006F3B47">
            <w:pPr>
              <w:pStyle w:val="TableParagraph"/>
              <w:spacing w:before="38"/>
              <w:ind w:left="46"/>
              <w:rPr>
                <w:sz w:val="20"/>
              </w:rPr>
            </w:pPr>
            <w:r>
              <w:rPr>
                <w:sz w:val="20"/>
              </w:rPr>
              <w:t xml:space="preserve">1,182,431.25 </w:t>
            </w:r>
            <w:r>
              <w:rPr>
                <w:spacing w:val="-10"/>
                <w:sz w:val="20"/>
              </w:rPr>
              <w:t>€</w:t>
            </w:r>
          </w:p>
        </w:tc>
      </w:tr>
      <w:tr w:rsidR="009763C3" w:rsidTr="00721253">
        <w:trPr>
          <w:trHeight w:val="270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3C3" w:rsidRPr="009763C3" w:rsidRDefault="009763C3" w:rsidP="009763C3">
            <w:pPr>
              <w:pStyle w:val="TableParagraph"/>
              <w:spacing w:before="38"/>
              <w:ind w:left="5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1.3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  <w:r w:rsidRPr="009763C3">
              <w:rPr>
                <w:sz w:val="20"/>
              </w:rPr>
              <w:t xml:space="preserve">Allergenicity </w:t>
            </w:r>
            <w:r>
              <w:rPr>
                <w:sz w:val="20"/>
              </w:rPr>
              <w:t>Prediction</w:t>
            </w:r>
            <w:r w:rsidRPr="009763C3">
              <w:rPr>
                <w:sz w:val="20"/>
              </w:rPr>
              <w:t xml:space="preserve"> </w:t>
            </w:r>
            <w:r>
              <w:rPr>
                <w:sz w:val="20"/>
              </w:rPr>
              <w:t>Toolbox</w:t>
            </w:r>
            <w:r w:rsidRPr="009763C3">
              <w:rPr>
                <w:sz w:val="20"/>
              </w:rPr>
              <w:t xml:space="preserve"> </w:t>
            </w:r>
            <w:r>
              <w:rPr>
                <w:sz w:val="20"/>
              </w:rPr>
              <w:t>for novel foods</w:t>
            </w:r>
          </w:p>
          <w:p w:rsidR="009763C3" w:rsidRP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</w:p>
          <w:p w:rsid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00DC556" wp14:editId="5B58630F">
                  <wp:extent cx="1248474" cy="180975"/>
                  <wp:effectExtent l="0" t="0" r="0" b="0"/>
                  <wp:docPr id="8" name="Imag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8474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63C3" w:rsidRPr="009763C3" w:rsidRDefault="009763C3" w:rsidP="009763C3">
            <w:pPr>
              <w:pStyle w:val="TableParagraph"/>
              <w:spacing w:before="38"/>
              <w:ind w:left="5" w:right="192"/>
              <w:rPr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before="38"/>
              <w:ind w:right="192"/>
              <w:rPr>
                <w:sz w:val="20"/>
                <w:lang w:val="sr-Cyrl-RS"/>
              </w:rPr>
            </w:pP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3C3" w:rsidRPr="009763C3" w:rsidRDefault="009763C3" w:rsidP="009763C3">
            <w:pPr>
              <w:pStyle w:val="TableParagraph"/>
              <w:spacing w:before="38"/>
              <w:ind w:left="5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ALLPreT</w:t>
            </w:r>
          </w:p>
          <w:p w:rsidR="009763C3" w:rsidRPr="009763C3" w:rsidRDefault="009763C3" w:rsidP="009763C3">
            <w:pPr>
              <w:pStyle w:val="TableParagraph"/>
              <w:spacing w:before="38"/>
              <w:ind w:left="54"/>
              <w:rPr>
                <w:spacing w:val="-2"/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before="38"/>
              <w:ind w:left="54"/>
              <w:rPr>
                <w:spacing w:val="-2"/>
                <w:sz w:val="20"/>
              </w:rPr>
            </w:pPr>
            <w:r w:rsidRPr="009763C3">
              <w:rPr>
                <w:spacing w:val="-2"/>
                <w:sz w:val="20"/>
              </w:rPr>
              <w:t xml:space="preserve">GA </w:t>
            </w:r>
            <w:r>
              <w:rPr>
                <w:spacing w:val="-2"/>
                <w:sz w:val="20"/>
              </w:rPr>
              <w:t>101072377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3C3" w:rsidRPr="009763C3" w:rsidRDefault="009763C3" w:rsidP="009763C3">
            <w:pPr>
              <w:pStyle w:val="TableParagraph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European Commission</w:t>
            </w:r>
          </w:p>
          <w:p w:rsidR="009763C3" w:rsidRPr="009763C3" w:rsidRDefault="009763C3" w:rsidP="009763C3">
            <w:pPr>
              <w:pStyle w:val="TableParagraph"/>
              <w:ind w:left="3" w:right="214"/>
              <w:rPr>
                <w:spacing w:val="-2"/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Horizon Europe</w:t>
            </w:r>
            <w:r w:rsidRPr="009763C3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Marie Sklodowska-</w:t>
            </w:r>
          </w:p>
          <w:p w:rsidR="009763C3" w:rsidRPr="009763C3" w:rsidRDefault="009763C3" w:rsidP="009763C3">
            <w:pPr>
              <w:pStyle w:val="TableParagraph"/>
              <w:ind w:left="3" w:right="214"/>
              <w:rPr>
                <w:spacing w:val="-2"/>
                <w:sz w:val="20"/>
              </w:rPr>
            </w:pPr>
            <w:r w:rsidRPr="009763C3">
              <w:rPr>
                <w:spacing w:val="-2"/>
                <w:sz w:val="20"/>
              </w:rPr>
              <w:t xml:space="preserve">Curie Actions </w:t>
            </w:r>
            <w:r>
              <w:rPr>
                <w:spacing w:val="-2"/>
                <w:sz w:val="20"/>
              </w:rPr>
              <w:t>Doctoral Network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9763C3" w:rsidRPr="009763C3" w:rsidRDefault="009763C3" w:rsidP="009763C3">
            <w:pPr>
              <w:pStyle w:val="TableParagraph"/>
              <w:spacing w:line="228" w:lineRule="exact"/>
              <w:ind w:left="2"/>
              <w:rPr>
                <w:spacing w:val="-4"/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  <w:p w:rsidR="009763C3" w:rsidRPr="009763C3" w:rsidRDefault="009763C3" w:rsidP="009763C3">
            <w:pPr>
              <w:pStyle w:val="TableParagraph"/>
              <w:spacing w:line="228" w:lineRule="exact"/>
              <w:ind w:left="2"/>
              <w:rPr>
                <w:spacing w:val="-4"/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line="228" w:lineRule="exact"/>
              <w:ind w:left="2"/>
              <w:rPr>
                <w:spacing w:val="-4"/>
                <w:sz w:val="20"/>
              </w:rPr>
            </w:pPr>
            <w:r w:rsidRPr="009763C3">
              <w:rPr>
                <w:spacing w:val="-4"/>
                <w:sz w:val="20"/>
              </w:rPr>
              <w:t>Координатор: Universitair Medisch Centrum, Utrecht, Холандија</w:t>
            </w:r>
          </w:p>
          <w:p w:rsidR="009763C3" w:rsidRPr="009763C3" w:rsidRDefault="009763C3" w:rsidP="009763C3">
            <w:pPr>
              <w:pStyle w:val="TableParagraph"/>
              <w:spacing w:line="228" w:lineRule="exact"/>
              <w:ind w:left="2"/>
              <w:rPr>
                <w:spacing w:val="-4"/>
                <w:sz w:val="20"/>
              </w:rPr>
            </w:pPr>
          </w:p>
          <w:p w:rsidR="009763C3" w:rsidRPr="009763C3" w:rsidRDefault="009763C3" w:rsidP="009763C3">
            <w:pPr>
              <w:pStyle w:val="TableParagraph"/>
              <w:spacing w:line="228" w:lineRule="exact"/>
              <w:ind w:left="2"/>
              <w:rPr>
                <w:spacing w:val="-4"/>
                <w:sz w:val="20"/>
              </w:rPr>
            </w:pPr>
            <w:r w:rsidRPr="009763C3">
              <w:rPr>
                <w:spacing w:val="-4"/>
                <w:sz w:val="20"/>
              </w:rPr>
              <w:t>Danmarks Tekniske Universitet (DTU) KGS Lyngby, Данска; Medizinische Universitaet Wien (MUW), Беч, Аустрија; Institut National De Recherche Pour L'agriculture, L'alimentation Et L'environnement (INRAE)</w:t>
            </w:r>
          </w:p>
          <w:p w:rsidR="009763C3" w:rsidRPr="009763C3" w:rsidRDefault="009763C3" w:rsidP="009763C3">
            <w:pPr>
              <w:pStyle w:val="TableParagraph"/>
              <w:spacing w:line="228" w:lineRule="exact"/>
              <w:ind w:left="2"/>
              <w:rPr>
                <w:spacing w:val="-4"/>
                <w:sz w:val="20"/>
              </w:rPr>
            </w:pPr>
            <w:r w:rsidRPr="009763C3">
              <w:rPr>
                <w:spacing w:val="-4"/>
                <w:sz w:val="20"/>
              </w:rPr>
              <w:t>Париз, Француска; Paris-Lodron-Universitat Salzburg (Plus), Салзбург, Аустрија; Medical University Sofia (Mus), Софија, Бугарска; Luxembourg Institute Of Health (LIH), Луксембург, Луксембург; Bundesinstitut Fur Impfstoffe Und Biomedizinische Arzneimittel (PEI), Ланген, Немачка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9763C3" w:rsidRPr="009763C3" w:rsidRDefault="009763C3" w:rsidP="009763C3">
            <w:pPr>
              <w:pStyle w:val="TableParagraph"/>
              <w:spacing w:before="38"/>
              <w:ind w:left="6" w:right="562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Марија Гавровић Јанкулов</w:t>
            </w:r>
            <w:r>
              <w:rPr>
                <w:spacing w:val="-2"/>
                <w:sz w:val="20"/>
                <w:lang w:val="sr-Cyrl-RS"/>
              </w:rPr>
              <w:t>и</w:t>
            </w:r>
            <w:r>
              <w:rPr>
                <w:spacing w:val="-2"/>
                <w:sz w:val="20"/>
              </w:rPr>
              <w:t>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3C3" w:rsidRDefault="009763C3" w:rsidP="009763C3">
            <w:pPr>
              <w:pStyle w:val="TableParagraph"/>
              <w:spacing w:before="38"/>
              <w:ind w:left="-1" w:right="164"/>
              <w:rPr>
                <w:sz w:val="20"/>
              </w:rPr>
            </w:pPr>
            <w:r>
              <w:rPr>
                <w:sz w:val="20"/>
              </w:rPr>
              <w:t xml:space="preserve">Фаиза </w:t>
            </w:r>
            <w:r w:rsidRPr="009763C3">
              <w:rPr>
                <w:sz w:val="20"/>
              </w:rPr>
              <w:t>Зафар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3C3" w:rsidRDefault="009763C3" w:rsidP="009763C3">
            <w:pPr>
              <w:pStyle w:val="TableParagraph"/>
              <w:spacing w:before="38"/>
              <w:rPr>
                <w:sz w:val="20"/>
                <w:lang w:val="sr-Cyrl-RS"/>
              </w:rPr>
            </w:pPr>
            <w:r>
              <w:rPr>
                <w:sz w:val="20"/>
              </w:rPr>
              <w:t xml:space="preserve">18. 7. </w:t>
            </w:r>
            <w:r w:rsidRPr="009763C3">
              <w:rPr>
                <w:sz w:val="20"/>
              </w:rPr>
              <w:t>2022</w:t>
            </w:r>
            <w:r>
              <w:rPr>
                <w:sz w:val="20"/>
                <w:lang w:val="sr-Cyrl-RS"/>
              </w:rPr>
              <w:t xml:space="preserve"> -</w:t>
            </w:r>
            <w:r w:rsidRPr="009763C3">
              <w:rPr>
                <w:sz w:val="20"/>
              </w:rPr>
              <w:t xml:space="preserve"> </w:t>
            </w:r>
          </w:p>
          <w:p w:rsidR="009763C3" w:rsidRDefault="009763C3" w:rsidP="009763C3">
            <w:pPr>
              <w:pStyle w:val="TableParagraph"/>
              <w:spacing w:before="38"/>
              <w:rPr>
                <w:sz w:val="20"/>
              </w:rPr>
            </w:pPr>
            <w:r>
              <w:rPr>
                <w:sz w:val="20"/>
              </w:rPr>
              <w:t xml:space="preserve">31. </w:t>
            </w:r>
            <w:r w:rsidRPr="009763C3">
              <w:rPr>
                <w:sz w:val="20"/>
              </w:rPr>
              <w:t>8.</w:t>
            </w:r>
            <w:r>
              <w:rPr>
                <w:sz w:val="20"/>
                <w:lang w:val="sr-Cyrl-RS"/>
              </w:rPr>
              <w:t xml:space="preserve"> </w:t>
            </w:r>
            <w:r w:rsidRPr="009763C3">
              <w:rPr>
                <w:sz w:val="20"/>
              </w:rPr>
              <w:t>2026.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63C3" w:rsidRDefault="009763C3" w:rsidP="009763C3">
            <w:pPr>
              <w:pStyle w:val="TableParagraph"/>
              <w:spacing w:before="38"/>
              <w:ind w:left="46"/>
              <w:rPr>
                <w:sz w:val="20"/>
              </w:rPr>
            </w:pPr>
            <w:r>
              <w:rPr>
                <w:sz w:val="20"/>
              </w:rPr>
              <w:t xml:space="preserve">2,642,601.60 </w:t>
            </w:r>
            <w:r w:rsidRPr="009763C3">
              <w:rPr>
                <w:sz w:val="20"/>
              </w:rPr>
              <w:t>€</w:t>
            </w:r>
          </w:p>
        </w:tc>
      </w:tr>
      <w:tr w:rsidR="00F245F4" w:rsidTr="00721253">
        <w:trPr>
          <w:trHeight w:val="2321"/>
        </w:trPr>
        <w:tc>
          <w:tcPr>
            <w:tcW w:w="710" w:type="dxa"/>
          </w:tcPr>
          <w:p w:rsidR="00F245F4" w:rsidRPr="003E53EF" w:rsidRDefault="003E53EF" w:rsidP="0082697F">
            <w:pPr>
              <w:pStyle w:val="TableParagraph"/>
              <w:spacing w:before="38"/>
              <w:rPr>
                <w:sz w:val="20"/>
                <w:lang w:val="sr-Cyrl-RS"/>
              </w:rPr>
            </w:pPr>
            <w:r>
              <w:rPr>
                <w:spacing w:val="-5"/>
                <w:sz w:val="20"/>
              </w:rPr>
              <w:lastRenderedPageBreak/>
              <w:t>1.</w:t>
            </w:r>
            <w:r>
              <w:rPr>
                <w:spacing w:val="-5"/>
                <w:sz w:val="20"/>
                <w:lang w:val="sr-Cyrl-RS"/>
              </w:rPr>
              <w:t>4</w:t>
            </w:r>
          </w:p>
        </w:tc>
        <w:tc>
          <w:tcPr>
            <w:tcW w:w="2042" w:type="dxa"/>
          </w:tcPr>
          <w:p w:rsidR="00F245F4" w:rsidRDefault="006F3B47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  <w:r>
              <w:rPr>
                <w:sz w:val="20"/>
              </w:rPr>
              <w:t>Impact of</w:t>
            </w:r>
            <w:r>
              <w:rPr>
                <w:spacing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microplastics </w:t>
            </w:r>
            <w:r>
              <w:rPr>
                <w:sz w:val="20"/>
              </w:rPr>
              <w:t>originating from formula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preparation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 protein digestion in infant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digestion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models</w:t>
            </w:r>
          </w:p>
        </w:tc>
        <w:tc>
          <w:tcPr>
            <w:tcW w:w="1802" w:type="dxa"/>
          </w:tcPr>
          <w:p w:rsidR="00F245F4" w:rsidRDefault="006F3B47">
            <w:pPr>
              <w:pStyle w:val="TableParagraph"/>
              <w:spacing w:before="38"/>
              <w:ind w:left="4"/>
              <w:rPr>
                <w:sz w:val="20"/>
              </w:rPr>
            </w:pPr>
            <w:r>
              <w:rPr>
                <w:spacing w:val="-2"/>
                <w:sz w:val="20"/>
              </w:rPr>
              <w:t>Microprot</w:t>
            </w:r>
          </w:p>
          <w:p w:rsidR="00F245F4" w:rsidRDefault="00F245F4">
            <w:pPr>
              <w:pStyle w:val="TableParagraph"/>
              <w:spacing w:before="80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spacing w:line="280" w:lineRule="auto"/>
              <w:ind w:left="4" w:right="842"/>
              <w:rPr>
                <w:sz w:val="20"/>
              </w:rPr>
            </w:pPr>
            <w:r>
              <w:rPr>
                <w:spacing w:val="-6"/>
                <w:sz w:val="20"/>
              </w:rPr>
              <w:t xml:space="preserve">GA </w:t>
            </w:r>
            <w:r>
              <w:rPr>
                <w:spacing w:val="-2"/>
                <w:sz w:val="20"/>
              </w:rPr>
              <w:t>101063185</w:t>
            </w:r>
          </w:p>
        </w:tc>
        <w:tc>
          <w:tcPr>
            <w:tcW w:w="1543" w:type="dxa"/>
          </w:tcPr>
          <w:p w:rsidR="00F245F4" w:rsidRDefault="006F3B47">
            <w:pPr>
              <w:pStyle w:val="TableParagraph"/>
              <w:spacing w:before="38"/>
              <w:ind w:left="3" w:right="214"/>
              <w:rPr>
                <w:sz w:val="20"/>
              </w:rPr>
            </w:pPr>
            <w:r>
              <w:rPr>
                <w:spacing w:val="-2"/>
                <w:sz w:val="20"/>
              </w:rPr>
              <w:t>European Commission</w:t>
            </w:r>
          </w:p>
          <w:p w:rsidR="00F245F4" w:rsidRDefault="006F3B47">
            <w:pPr>
              <w:pStyle w:val="TableParagraph"/>
              <w:spacing w:before="40" w:line="261" w:lineRule="auto"/>
              <w:ind w:left="3" w:right="676"/>
              <w:rPr>
                <w:sz w:val="20"/>
              </w:rPr>
            </w:pPr>
            <w:r>
              <w:rPr>
                <w:spacing w:val="-2"/>
                <w:sz w:val="20"/>
              </w:rPr>
              <w:t>Horizon Europe Call:</w:t>
            </w:r>
          </w:p>
          <w:p w:rsidR="00F245F4" w:rsidRDefault="006F3B47">
            <w:pPr>
              <w:pStyle w:val="TableParagraph"/>
              <w:spacing w:line="208" w:lineRule="exact"/>
              <w:ind w:left="3"/>
              <w:rPr>
                <w:sz w:val="20"/>
              </w:rPr>
            </w:pPr>
            <w:r>
              <w:rPr>
                <w:spacing w:val="-2"/>
                <w:sz w:val="20"/>
              </w:rPr>
              <w:t>HORIZON-</w:t>
            </w:r>
          </w:p>
          <w:p w:rsidR="00F245F4" w:rsidRDefault="006F3B47">
            <w:pPr>
              <w:pStyle w:val="TableParagraph"/>
              <w:spacing w:before="1"/>
              <w:ind w:left="3" w:right="180"/>
              <w:rPr>
                <w:sz w:val="20"/>
              </w:rPr>
            </w:pPr>
            <w:r>
              <w:rPr>
                <w:spacing w:val="-2"/>
                <w:sz w:val="20"/>
              </w:rPr>
              <w:t>WIDERA- 2022- TALENTS-02</w:t>
            </w:r>
          </w:p>
        </w:tc>
        <w:tc>
          <w:tcPr>
            <w:tcW w:w="2835" w:type="dxa"/>
            <w:tcBorders>
              <w:right w:val="single" w:sz="2" w:space="0" w:color="000000"/>
            </w:tcBorders>
          </w:tcPr>
          <w:p w:rsidR="00F245F4" w:rsidRDefault="006F3B47">
            <w:pPr>
              <w:pStyle w:val="TableParagraph"/>
              <w:spacing w:before="38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</w:tc>
        <w:tc>
          <w:tcPr>
            <w:tcW w:w="1559" w:type="dxa"/>
            <w:tcBorders>
              <w:left w:val="single" w:sz="2" w:space="0" w:color="000000"/>
            </w:tcBorders>
          </w:tcPr>
          <w:p w:rsidR="00F245F4" w:rsidRDefault="006F3B47">
            <w:pPr>
              <w:pStyle w:val="TableParagraph"/>
              <w:spacing w:before="38" w:line="247" w:lineRule="auto"/>
              <w:ind w:left="6" w:right="231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Тања </w:t>
            </w:r>
            <w:r>
              <w:rPr>
                <w:spacing w:val="-2"/>
                <w:sz w:val="20"/>
              </w:rPr>
              <w:t>Ћирковић Величковић</w:t>
            </w:r>
          </w:p>
        </w:tc>
        <w:tc>
          <w:tcPr>
            <w:tcW w:w="2410" w:type="dxa"/>
          </w:tcPr>
          <w:p w:rsidR="00F245F4" w:rsidRDefault="006F3B47">
            <w:pPr>
              <w:pStyle w:val="TableParagraph"/>
              <w:ind w:left="-1" w:right="245"/>
              <w:rPr>
                <w:sz w:val="20"/>
              </w:rPr>
            </w:pPr>
            <w:r>
              <w:rPr>
                <w:spacing w:val="-2"/>
                <w:sz w:val="20"/>
              </w:rPr>
              <w:t>Тафаџва Касеке</w:t>
            </w:r>
          </w:p>
        </w:tc>
        <w:tc>
          <w:tcPr>
            <w:tcW w:w="1417" w:type="dxa"/>
          </w:tcPr>
          <w:p w:rsidR="00F245F4" w:rsidRDefault="006F3B47">
            <w:pPr>
              <w:pStyle w:val="TableParagraph"/>
              <w:spacing w:line="228" w:lineRule="exact"/>
              <w:ind w:left="-2"/>
              <w:rPr>
                <w:sz w:val="20"/>
              </w:rPr>
            </w:pPr>
            <w:r>
              <w:rPr>
                <w:sz w:val="20"/>
              </w:rPr>
              <w:t>1.4.2023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-</w:t>
            </w:r>
          </w:p>
          <w:p w:rsidR="00F245F4" w:rsidRDefault="006F3B47">
            <w:pPr>
              <w:pStyle w:val="TableParagraph"/>
              <w:ind w:left="-2"/>
              <w:rPr>
                <w:sz w:val="20"/>
              </w:rPr>
            </w:pPr>
            <w:r>
              <w:rPr>
                <w:spacing w:val="-2"/>
                <w:sz w:val="20"/>
              </w:rPr>
              <w:t>31.3.2025.</w:t>
            </w:r>
          </w:p>
        </w:tc>
        <w:tc>
          <w:tcPr>
            <w:tcW w:w="1276" w:type="dxa"/>
          </w:tcPr>
          <w:p w:rsidR="00F245F4" w:rsidRDefault="006F3B47">
            <w:pPr>
              <w:pStyle w:val="TableParagraph"/>
              <w:spacing w:line="228" w:lineRule="exact"/>
              <w:ind w:left="-4"/>
              <w:rPr>
                <w:sz w:val="20"/>
              </w:rPr>
            </w:pPr>
            <w:r>
              <w:rPr>
                <w:sz w:val="20"/>
              </w:rPr>
              <w:t xml:space="preserve">140,187.84 </w:t>
            </w:r>
            <w:r>
              <w:rPr>
                <w:spacing w:val="-10"/>
                <w:sz w:val="20"/>
              </w:rPr>
              <w:t>€</w:t>
            </w:r>
          </w:p>
        </w:tc>
      </w:tr>
      <w:tr w:rsidR="006073BE" w:rsidTr="00971F57">
        <w:trPr>
          <w:trHeight w:val="84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3E53EF" w:rsidRDefault="003E53EF" w:rsidP="0082697F">
            <w:pPr>
              <w:pStyle w:val="TableParagraph"/>
              <w:spacing w:before="38"/>
              <w:rPr>
                <w:spacing w:val="-5"/>
                <w:sz w:val="20"/>
                <w:lang w:val="sr-Cyrl-RS"/>
              </w:rPr>
            </w:pPr>
            <w:r>
              <w:rPr>
                <w:spacing w:val="-5"/>
                <w:sz w:val="20"/>
              </w:rPr>
              <w:t>1.</w:t>
            </w:r>
            <w:r>
              <w:rPr>
                <w:spacing w:val="-5"/>
                <w:sz w:val="20"/>
                <w:lang w:val="sr-Cyrl-RS"/>
              </w:rPr>
              <w:t>5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  <w:r>
              <w:rPr>
                <w:sz w:val="20"/>
              </w:rPr>
              <w:t>Monitoring and Detection</w:t>
            </w:r>
            <w:r w:rsidRPr="006073BE">
              <w:rPr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 w:rsidRPr="006073BE">
              <w:rPr>
                <w:sz w:val="20"/>
              </w:rPr>
              <w:t xml:space="preserve"> </w:t>
            </w:r>
            <w:r>
              <w:rPr>
                <w:sz w:val="20"/>
              </w:rPr>
              <w:t>Biotic</w:t>
            </w:r>
            <w:r w:rsidRPr="006073BE">
              <w:rPr>
                <w:sz w:val="20"/>
              </w:rPr>
              <w:t xml:space="preserve"> </w:t>
            </w:r>
            <w:r>
              <w:rPr>
                <w:sz w:val="20"/>
              </w:rPr>
              <w:t>and Abiotic Pollutants by Electronic, Plants and Microorganisms</w:t>
            </w:r>
            <w:r w:rsidRPr="006073B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Based </w:t>
            </w:r>
            <w:r w:rsidRPr="006073BE">
              <w:rPr>
                <w:sz w:val="20"/>
              </w:rPr>
              <w:t>Sensors</w:t>
            </w: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97B9A05" wp14:editId="25D08896">
                  <wp:extent cx="1072301" cy="890587"/>
                  <wp:effectExtent l="0" t="0" r="0" b="0"/>
                  <wp:docPr id="10" name="Image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301" cy="8905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840990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47037E">
            <w:pPr>
              <w:pStyle w:val="TableParagraph"/>
              <w:spacing w:before="38"/>
              <w:ind w:left="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MOBILES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4"/>
              <w:rPr>
                <w:spacing w:val="-2"/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/>
              <w:ind w:left="4"/>
              <w:rPr>
                <w:spacing w:val="-2"/>
                <w:sz w:val="20"/>
              </w:rPr>
            </w:pPr>
            <w:r w:rsidRPr="006073BE">
              <w:rPr>
                <w:spacing w:val="-2"/>
                <w:sz w:val="20"/>
              </w:rPr>
              <w:t xml:space="preserve">GA </w:t>
            </w:r>
            <w:r>
              <w:rPr>
                <w:spacing w:val="-2"/>
                <w:sz w:val="20"/>
              </w:rPr>
              <w:t>101135402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47037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European Commission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Horizon Europe Call: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HORIZON-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CL6-2023- ZEROPOLLU TION-01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6073BE" w:rsidRPr="006073BE" w:rsidRDefault="006073BE" w:rsidP="0047037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Координатор: Ethnicon Metsovion Polytechnion, Грчка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Consiglio Nazionale Delle Richerche,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Италија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Institut Netional De Recherche Pour L’agriculture, L’alimentation et L’environnement, Француска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Universita Degli Studi di Roma la Sapienza, Италија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Eden Tech, Француска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Universidad Publica de Navarra, Шпанија Instytut Uprawy Nowozenia i Gleboznawstwa, Panstwowy Instytut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Badawczy, Пољска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The Agricultural Research Organisation of Israel – The Volcani Centre, Израел Universite de Bordeaux, Француска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Technologiko Panepistimio Kyprou,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Кипар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Mat4nrg-Gesellschaft fur Materialien und Energieanqendungen MBH, Немачка Grant Garant SRO, Чешка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  <w:lang w:val="sr-Cyrl-RS"/>
              </w:rPr>
            </w:pPr>
            <w:r w:rsidRPr="006073BE">
              <w:rPr>
                <w:spacing w:val="-4"/>
                <w:sz w:val="20"/>
              </w:rPr>
              <w:lastRenderedPageBreak/>
              <w:t>Centrum Badan i Innowaciji pro-akademia Stowarzyszenie, Пољска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6073BE">
            <w:pPr>
              <w:pStyle w:val="TableParagraph"/>
              <w:spacing w:before="38" w:line="247" w:lineRule="auto"/>
              <w:ind w:left="6" w:right="231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lastRenderedPageBreak/>
              <w:t>Далибор Станковић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6073BE">
            <w:pPr>
              <w:pStyle w:val="TableParagraph"/>
              <w:ind w:left="-1" w:right="245"/>
              <w:rPr>
                <w:spacing w:val="-2"/>
                <w:sz w:val="20"/>
              </w:rPr>
            </w:pPr>
            <w:r w:rsidRPr="006073BE">
              <w:rPr>
                <w:spacing w:val="-2"/>
                <w:sz w:val="20"/>
              </w:rPr>
              <w:t xml:space="preserve">Татјана Божић, </w:t>
            </w:r>
            <w:r>
              <w:rPr>
                <w:spacing w:val="-2"/>
                <w:sz w:val="20"/>
              </w:rPr>
              <w:t>Слађана Ђурђић,</w:t>
            </w:r>
            <w:r w:rsidRPr="006073BE"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Драган Манојловић, Александар Мијајловић, </w:t>
            </w:r>
            <w:r w:rsidRPr="006073BE">
              <w:rPr>
                <w:spacing w:val="-2"/>
                <w:sz w:val="20"/>
              </w:rPr>
              <w:t xml:space="preserve">Јелена Мутић, </w:t>
            </w:r>
            <w:r>
              <w:rPr>
                <w:spacing w:val="-2"/>
                <w:sz w:val="20"/>
              </w:rPr>
              <w:t xml:space="preserve">Ференц </w:t>
            </w:r>
            <w:r w:rsidRPr="006073BE">
              <w:rPr>
                <w:spacing w:val="-2"/>
                <w:sz w:val="20"/>
              </w:rPr>
              <w:t xml:space="preserve">Пастор, Петар </w:t>
            </w:r>
            <w:r>
              <w:rPr>
                <w:spacing w:val="-2"/>
                <w:sz w:val="20"/>
              </w:rPr>
              <w:t xml:space="preserve">Ристивојевић, </w:t>
            </w:r>
            <w:r w:rsidRPr="006073BE">
              <w:rPr>
                <w:spacing w:val="-2"/>
                <w:sz w:val="20"/>
              </w:rPr>
              <w:t>Горан Роглић, Слађана Савић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47037E">
            <w:pPr>
              <w:pStyle w:val="TableParagraph"/>
              <w:spacing w:line="228" w:lineRule="exact"/>
              <w:ind w:left="-2"/>
              <w:rPr>
                <w:sz w:val="20"/>
              </w:rPr>
            </w:pPr>
            <w:r>
              <w:rPr>
                <w:sz w:val="20"/>
              </w:rPr>
              <w:t xml:space="preserve">1.1.2024 </w:t>
            </w:r>
            <w:r w:rsidRPr="006073BE">
              <w:rPr>
                <w:sz w:val="20"/>
              </w:rPr>
              <w:t>-</w:t>
            </w:r>
          </w:p>
          <w:p w:rsidR="006073BE" w:rsidRDefault="006073BE" w:rsidP="006073BE">
            <w:pPr>
              <w:pStyle w:val="TableParagraph"/>
              <w:spacing w:line="228" w:lineRule="exact"/>
              <w:ind w:left="-2"/>
              <w:rPr>
                <w:sz w:val="20"/>
              </w:rPr>
            </w:pPr>
            <w:r w:rsidRPr="006073BE">
              <w:rPr>
                <w:sz w:val="20"/>
              </w:rPr>
              <w:t>30.6.2027.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47037E">
            <w:pPr>
              <w:pStyle w:val="TableParagraph"/>
              <w:spacing w:line="228" w:lineRule="exact"/>
              <w:ind w:left="-4"/>
              <w:rPr>
                <w:sz w:val="20"/>
              </w:rPr>
            </w:pPr>
            <w:r>
              <w:rPr>
                <w:sz w:val="20"/>
              </w:rPr>
              <w:t xml:space="preserve">287,175.00 </w:t>
            </w:r>
            <w:r w:rsidRPr="006073BE">
              <w:rPr>
                <w:sz w:val="20"/>
              </w:rPr>
              <w:t>€</w:t>
            </w:r>
          </w:p>
        </w:tc>
      </w:tr>
      <w:tr w:rsidR="006073BE" w:rsidTr="00721253">
        <w:trPr>
          <w:trHeight w:val="382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3E53EF" w:rsidRDefault="003E53EF" w:rsidP="0047037E">
            <w:pPr>
              <w:pStyle w:val="TableParagraph"/>
              <w:spacing w:before="38"/>
              <w:ind w:left="150"/>
              <w:rPr>
                <w:spacing w:val="-5"/>
                <w:sz w:val="20"/>
                <w:lang w:val="sr-Cyrl-RS"/>
              </w:rPr>
            </w:pPr>
            <w:r>
              <w:rPr>
                <w:spacing w:val="-5"/>
                <w:sz w:val="20"/>
              </w:rPr>
              <w:lastRenderedPageBreak/>
              <w:t>1.</w:t>
            </w:r>
            <w:r>
              <w:rPr>
                <w:spacing w:val="-5"/>
                <w:sz w:val="20"/>
                <w:lang w:val="sr-Cyrl-RS"/>
              </w:rPr>
              <w:t>6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  <w:r>
              <w:rPr>
                <w:sz w:val="20"/>
              </w:rPr>
              <w:t>EXPANDing the value of</w:t>
            </w:r>
            <w:r w:rsidRPr="006073BE">
              <w:rPr>
                <w:sz w:val="20"/>
              </w:rPr>
              <w:t xml:space="preserve"> </w:t>
            </w:r>
            <w:r>
              <w:rPr>
                <w:sz w:val="20"/>
              </w:rPr>
              <w:t>Extracellular</w:t>
            </w:r>
            <w:r w:rsidRPr="006073B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Vesicles as carriers of biomarker and therapy in precision </w:t>
            </w:r>
            <w:r w:rsidRPr="006073BE">
              <w:rPr>
                <w:sz w:val="20"/>
              </w:rPr>
              <w:t>healhcare</w:t>
            </w: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CF44CAC" wp14:editId="432E605D">
                  <wp:extent cx="866207" cy="760095"/>
                  <wp:effectExtent l="0" t="0" r="0" b="0"/>
                  <wp:docPr id="11" name="Image 11" descr="A logo for a company  Description automatically generated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1" descr="A logo for a company  Description automatically generated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207" cy="760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6073BE">
            <w:pPr>
              <w:pStyle w:val="TableParagraph"/>
              <w:spacing w:before="38"/>
              <w:ind w:left="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 xml:space="preserve">EXPAND-EV </w:t>
            </w:r>
            <w:r w:rsidRPr="006073BE">
              <w:rPr>
                <w:spacing w:val="-2"/>
                <w:sz w:val="20"/>
              </w:rPr>
              <w:t xml:space="preserve">GA </w:t>
            </w:r>
            <w:r>
              <w:rPr>
                <w:spacing w:val="-2"/>
                <w:sz w:val="20"/>
              </w:rPr>
              <w:t>101182851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47037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European Commission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Horizon Europe Call: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HORIZON-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MSCA-2023- SE-01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>
              <w:rPr>
                <w:spacing w:val="-4"/>
                <w:sz w:val="20"/>
              </w:rPr>
              <w:t>УБХФ ИЦХФ ИХТМ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Rheinisch-Westfaelisch Technische Hochschule Aachen, Немачка Hellenic Pasteur Institute, Грчка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Genos d.o.o. za vještačenje i analizu, Хрватска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Ethniko kai Kapodistriako Panepistimio Athinon, Грчка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Institut za onkologiju i radiologiju Srbije,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Србија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Univerza v Novi Gorici, Словенија</w:t>
            </w:r>
          </w:p>
          <w:p w:rsidR="006073BE" w:rsidRPr="00840990" w:rsidRDefault="006073BE" w:rsidP="00840990">
            <w:pPr>
              <w:pStyle w:val="TableParagraph"/>
              <w:spacing w:before="38"/>
              <w:ind w:left="147"/>
              <w:rPr>
                <w:spacing w:val="-4"/>
                <w:sz w:val="20"/>
                <w:lang w:val="sr-Cyrl-RS"/>
              </w:rPr>
            </w:pPr>
            <w:r w:rsidRPr="006073BE">
              <w:rPr>
                <w:spacing w:val="-4"/>
                <w:sz w:val="20"/>
              </w:rPr>
              <w:t xml:space="preserve">Theracell Laboratories Ike, </w:t>
            </w:r>
            <w:r>
              <w:rPr>
                <w:spacing w:val="-4"/>
                <w:sz w:val="20"/>
              </w:rPr>
              <w:t>Грчка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6073BE">
            <w:pPr>
              <w:pStyle w:val="TableParagraph"/>
              <w:spacing w:before="38" w:line="247" w:lineRule="auto"/>
              <w:ind w:left="6" w:right="231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Милица Поповић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47037E">
            <w:pPr>
              <w:pStyle w:val="TableParagraph"/>
              <w:ind w:left="-1" w:right="245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Тамара Тодоровић, Марија Турсуновић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47037E">
            <w:pPr>
              <w:pStyle w:val="TableParagraph"/>
              <w:spacing w:line="228" w:lineRule="exact"/>
              <w:ind w:left="-2"/>
              <w:rPr>
                <w:sz w:val="20"/>
              </w:rPr>
            </w:pPr>
            <w:r>
              <w:rPr>
                <w:sz w:val="20"/>
              </w:rPr>
              <w:t xml:space="preserve">1.1.2025 </w:t>
            </w:r>
            <w:r w:rsidRPr="006073BE">
              <w:rPr>
                <w:sz w:val="20"/>
              </w:rPr>
              <w:t>-</w:t>
            </w:r>
          </w:p>
          <w:p w:rsidR="006073BE" w:rsidRDefault="006073BE" w:rsidP="006073BE">
            <w:pPr>
              <w:pStyle w:val="TableParagraph"/>
              <w:spacing w:line="228" w:lineRule="exact"/>
              <w:ind w:left="-2"/>
              <w:rPr>
                <w:sz w:val="20"/>
              </w:rPr>
            </w:pPr>
            <w:r w:rsidRPr="006073BE">
              <w:rPr>
                <w:sz w:val="20"/>
              </w:rPr>
              <w:t>31.12.2028.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47037E">
            <w:pPr>
              <w:pStyle w:val="TableParagraph"/>
              <w:spacing w:line="228" w:lineRule="exact"/>
              <w:ind w:left="-4"/>
              <w:rPr>
                <w:sz w:val="20"/>
              </w:rPr>
            </w:pPr>
            <w:r>
              <w:rPr>
                <w:sz w:val="20"/>
              </w:rPr>
              <w:t xml:space="preserve">202,400.00 </w:t>
            </w:r>
            <w:r w:rsidRPr="006073BE">
              <w:rPr>
                <w:sz w:val="20"/>
              </w:rPr>
              <w:t>€</w:t>
            </w:r>
          </w:p>
        </w:tc>
      </w:tr>
      <w:tr w:rsidR="006073BE" w:rsidRPr="00DD42B1" w:rsidTr="00721253">
        <w:trPr>
          <w:trHeight w:val="197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3E53EF" w:rsidRDefault="003E53EF" w:rsidP="006073BE">
            <w:pPr>
              <w:pStyle w:val="TableParagraph"/>
              <w:spacing w:before="38"/>
              <w:ind w:left="150"/>
              <w:rPr>
                <w:spacing w:val="-5"/>
                <w:sz w:val="20"/>
                <w:lang w:val="sr-Cyrl-RS"/>
              </w:rPr>
            </w:pPr>
            <w:r>
              <w:rPr>
                <w:spacing w:val="-5"/>
                <w:sz w:val="20"/>
              </w:rPr>
              <w:t>1.</w:t>
            </w:r>
            <w:r>
              <w:rPr>
                <w:spacing w:val="-5"/>
                <w:sz w:val="20"/>
                <w:lang w:val="sr-Cyrl-RS"/>
              </w:rPr>
              <w:t>7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  <w:r w:rsidRPr="0043122E">
              <w:rPr>
                <w:sz w:val="20"/>
              </w:rPr>
              <w:t>Revolutionising waste reduction from upcycled resources: Enabling waste-to-value for agro-food industry and natural cosmetics</w:t>
            </w: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  <w:r w:rsidRPr="006073BE">
              <w:rPr>
                <w:noProof/>
                <w:sz w:val="20"/>
              </w:rPr>
              <w:drawing>
                <wp:anchor distT="0" distB="0" distL="114300" distR="114300" simplePos="0" relativeHeight="487595008" behindDoc="0" locked="0" layoutInCell="1" allowOverlap="1" wp14:anchorId="6533AF9E" wp14:editId="0AE52674">
                  <wp:simplePos x="0" y="0"/>
                  <wp:positionH relativeFrom="column">
                    <wp:posOffset>65809</wp:posOffset>
                  </wp:positionH>
                  <wp:positionV relativeFrom="paragraph">
                    <wp:posOffset>40871</wp:posOffset>
                  </wp:positionV>
                  <wp:extent cx="805177" cy="568036"/>
                  <wp:effectExtent l="0" t="0" r="0" b="3810"/>
                  <wp:wrapNone/>
                  <wp:docPr id="121" name="Picture 0" descr="U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UP2.jpg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84402"/>
                          <a:stretch/>
                        </pic:blipFill>
                        <pic:spPr bwMode="auto">
                          <a:xfrm>
                            <a:off x="0" y="0"/>
                            <a:ext cx="805177" cy="5680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073BE" w:rsidRPr="006073BE" w:rsidRDefault="006073BE" w:rsidP="006073BE">
            <w:pPr>
              <w:pStyle w:val="TableParagraph"/>
              <w:spacing w:before="38" w:line="247" w:lineRule="auto"/>
              <w:ind w:left="5" w:right="146"/>
              <w:rPr>
                <w:sz w:val="20"/>
              </w:rPr>
            </w:pP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47037E">
            <w:pPr>
              <w:pStyle w:val="TableParagraph"/>
              <w:spacing w:before="38"/>
              <w:ind w:left="4"/>
              <w:rPr>
                <w:spacing w:val="-2"/>
                <w:sz w:val="20"/>
              </w:rPr>
            </w:pPr>
            <w:r w:rsidRPr="006073BE">
              <w:rPr>
                <w:spacing w:val="-2"/>
                <w:sz w:val="20"/>
              </w:rPr>
              <w:t>PURE WAY</w:t>
            </w:r>
          </w:p>
          <w:p w:rsidR="006073BE" w:rsidRPr="006073BE" w:rsidRDefault="006073BE" w:rsidP="0047037E">
            <w:pPr>
              <w:pStyle w:val="TableParagraph"/>
              <w:spacing w:before="38"/>
              <w:ind w:left="4"/>
              <w:rPr>
                <w:spacing w:val="-2"/>
                <w:sz w:val="20"/>
              </w:rPr>
            </w:pPr>
          </w:p>
          <w:p w:rsidR="006073BE" w:rsidRPr="006073BE" w:rsidRDefault="006073BE" w:rsidP="0047037E">
            <w:pPr>
              <w:pStyle w:val="TableParagraph"/>
              <w:spacing w:before="38"/>
              <w:ind w:left="4"/>
              <w:rPr>
                <w:spacing w:val="-2"/>
                <w:sz w:val="20"/>
              </w:rPr>
            </w:pPr>
            <w:r w:rsidRPr="006073BE">
              <w:rPr>
                <w:spacing w:val="-2"/>
                <w:sz w:val="20"/>
              </w:rPr>
              <w:t>GA 101236277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47037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European Commission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Horizon Europe Call: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HORIZON-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3" w:right="214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MSCA-2024- SE-01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УБХФ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BioCombact doo, Србија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Cencira Centrul De Cercetare Si Inovare Agroalimentara Srl, Румунија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Institut National De Recherche Pour L’agriculture, L’alimentation Et L’environnement, Француска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Technische Universiteit Delft, Холандија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Universitatea De Stiinte Agricole Si Medicina Veterinara Cluj Napoca, Румунија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Prinsus LK.E. Technovlastos, Грчка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Centiv GMBH, Немачка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North Carolina State University, САД</w:t>
            </w:r>
          </w:p>
          <w:p w:rsidR="006073BE" w:rsidRPr="006073BE" w:rsidRDefault="006073BE" w:rsidP="006073BE">
            <w:pPr>
              <w:pStyle w:val="TableParagraph"/>
              <w:spacing w:before="38"/>
              <w:ind w:left="147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Universidad Nacional  De Rosario – UNR, Аргентина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6073BE">
            <w:pPr>
              <w:pStyle w:val="TableParagraph"/>
              <w:spacing w:before="38" w:line="247" w:lineRule="auto"/>
              <w:ind w:left="6" w:right="231"/>
              <w:rPr>
                <w:spacing w:val="-4"/>
                <w:sz w:val="20"/>
              </w:rPr>
            </w:pPr>
            <w:r w:rsidRPr="006073BE">
              <w:rPr>
                <w:spacing w:val="-4"/>
                <w:sz w:val="20"/>
              </w:rPr>
              <w:t>Петар Ристивојевић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6073BE">
            <w:pPr>
              <w:pStyle w:val="TableParagraph"/>
              <w:ind w:left="-1" w:right="245"/>
              <w:rPr>
                <w:spacing w:val="-2"/>
                <w:sz w:val="20"/>
              </w:rPr>
            </w:pPr>
            <w:r w:rsidRPr="006073BE">
              <w:rPr>
                <w:spacing w:val="-2"/>
                <w:sz w:val="20"/>
              </w:rPr>
              <w:t>Филип Андрић, Слађана Ђурђић, Невена Кићовић, Ђурђа Крстић, Далибор Станковић, Петар Тодоровић, Јелена Трифковић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6073BE">
            <w:pPr>
              <w:pStyle w:val="TableParagraph"/>
              <w:spacing w:line="228" w:lineRule="exact"/>
              <w:ind w:left="-2"/>
              <w:rPr>
                <w:sz w:val="20"/>
              </w:rPr>
            </w:pPr>
            <w:r w:rsidRPr="006073BE">
              <w:rPr>
                <w:sz w:val="20"/>
              </w:rPr>
              <w:t>1.1.2026</w:t>
            </w:r>
            <w:r w:rsidR="003E53EF">
              <w:rPr>
                <w:sz w:val="20"/>
                <w:lang w:val="sr-Cyrl-RS"/>
              </w:rPr>
              <w:t xml:space="preserve"> </w:t>
            </w:r>
            <w:r w:rsidRPr="006073BE">
              <w:rPr>
                <w:sz w:val="20"/>
              </w:rPr>
              <w:t>-31.12.2029.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6073BE">
            <w:pPr>
              <w:pStyle w:val="TableParagraph"/>
              <w:spacing w:line="228" w:lineRule="exact"/>
              <w:ind w:left="-4"/>
              <w:rPr>
                <w:sz w:val="20"/>
              </w:rPr>
            </w:pPr>
            <w:r w:rsidRPr="006073BE">
              <w:rPr>
                <w:sz w:val="20"/>
              </w:rPr>
              <w:t>250,500.00 €</w:t>
            </w:r>
          </w:p>
        </w:tc>
      </w:tr>
      <w:tr w:rsidR="006073BE" w:rsidRPr="00DD42B1" w:rsidTr="00721253">
        <w:trPr>
          <w:trHeight w:val="131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3E53EF" w:rsidRDefault="003E53EF" w:rsidP="006073BE">
            <w:pPr>
              <w:pStyle w:val="TableParagraph"/>
              <w:spacing w:before="38"/>
              <w:ind w:left="150"/>
              <w:rPr>
                <w:sz w:val="20"/>
                <w:lang w:val="sr-Cyrl-RS"/>
              </w:rPr>
            </w:pPr>
            <w:r>
              <w:rPr>
                <w:spacing w:val="-4"/>
                <w:sz w:val="20"/>
              </w:rPr>
              <w:lastRenderedPageBreak/>
              <w:t>1.</w:t>
            </w:r>
            <w:r>
              <w:rPr>
                <w:spacing w:val="-4"/>
                <w:sz w:val="20"/>
                <w:lang w:val="sr-Cyrl-RS"/>
              </w:rPr>
              <w:t>8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spacing w:before="38"/>
              <w:ind w:left="149"/>
              <w:rPr>
                <w:sz w:val="20"/>
              </w:rPr>
            </w:pPr>
            <w:r>
              <w:rPr>
                <w:sz w:val="20"/>
              </w:rPr>
              <w:t>Сарадња у области производње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хране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прехрамбене технологије.</w:t>
            </w:r>
          </w:p>
          <w:p w:rsidR="006073BE" w:rsidRDefault="006073BE" w:rsidP="006073BE">
            <w:pPr>
              <w:pStyle w:val="TableParagraph"/>
              <w:spacing w:before="35"/>
              <w:ind w:left="199"/>
              <w:rPr>
                <w:sz w:val="20"/>
              </w:rPr>
            </w:pPr>
            <w:r>
              <w:rPr>
                <w:sz w:val="20"/>
              </w:rPr>
              <w:t>NIBIO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пројекат</w:t>
            </w:r>
          </w:p>
          <w:p w:rsidR="006073BE" w:rsidRPr="006073BE" w:rsidRDefault="006073BE" w:rsidP="006073BE">
            <w:pPr>
              <w:rPr>
                <w:lang w:val="sr-Cyrl-RS"/>
              </w:rPr>
            </w:pP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spacing w:before="38"/>
              <w:ind w:left="150"/>
              <w:rPr>
                <w:sz w:val="20"/>
              </w:rPr>
            </w:pPr>
            <w:r>
              <w:rPr>
                <w:spacing w:val="-2"/>
                <w:sz w:val="20"/>
              </w:rPr>
              <w:t>NIBIO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6073BE">
            <w:pPr>
              <w:pStyle w:val="TableParagraph"/>
              <w:spacing w:before="38"/>
              <w:ind w:left="148" w:right="50"/>
              <w:rPr>
                <w:sz w:val="20"/>
                <w:lang w:val="sr-Cyrl-RS"/>
              </w:rPr>
            </w:pPr>
            <w:r>
              <w:rPr>
                <w:spacing w:val="-2"/>
                <w:sz w:val="20"/>
              </w:rPr>
              <w:t xml:space="preserve">Норвешки </w:t>
            </w:r>
            <w:r>
              <w:rPr>
                <w:sz w:val="20"/>
              </w:rPr>
              <w:t xml:space="preserve">институт за </w:t>
            </w:r>
            <w:r>
              <w:rPr>
                <w:spacing w:val="-2"/>
                <w:sz w:val="20"/>
              </w:rPr>
              <w:t>биоекономс</w:t>
            </w:r>
            <w:r>
              <w:rPr>
                <w:spacing w:val="-6"/>
                <w:sz w:val="20"/>
              </w:rPr>
              <w:t xml:space="preserve">ка </w:t>
            </w:r>
            <w:r>
              <w:rPr>
                <w:spacing w:val="-2"/>
                <w:sz w:val="20"/>
              </w:rPr>
              <w:t>истраживањ</w:t>
            </w:r>
            <w:r>
              <w:rPr>
                <w:spacing w:val="-2"/>
                <w:sz w:val="20"/>
                <w:lang w:val="sr-Cyrl-RS"/>
              </w:rPr>
              <w:t>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6073BE" w:rsidRDefault="006073BE" w:rsidP="006073BE">
            <w:pPr>
              <w:pStyle w:val="TableParagraph"/>
              <w:spacing w:before="38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  <w:p w:rsidR="006073BE" w:rsidRDefault="006073BE" w:rsidP="006073BE">
            <w:pPr>
              <w:pStyle w:val="TableParagraph"/>
              <w:spacing w:before="35"/>
              <w:ind w:left="147"/>
              <w:rPr>
                <w:sz w:val="20"/>
              </w:rPr>
            </w:pPr>
            <w:r>
              <w:rPr>
                <w:sz w:val="20"/>
              </w:rPr>
              <w:t>УБ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Пољопривредни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факултет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spacing w:before="38"/>
              <w:ind w:left="151" w:right="231"/>
              <w:rPr>
                <w:sz w:val="20"/>
              </w:rPr>
            </w:pPr>
            <w:r>
              <w:rPr>
                <w:spacing w:val="-2"/>
                <w:sz w:val="20"/>
              </w:rPr>
              <w:t>Живослав Тешић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spacing w:before="38" w:line="254" w:lineRule="auto"/>
              <w:ind w:left="145" w:right="245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Урош </w:t>
            </w:r>
            <w:r>
              <w:rPr>
                <w:spacing w:val="-2"/>
                <w:sz w:val="20"/>
              </w:rPr>
              <w:t>Гашић Томислав Тости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3E53EF">
            <w:pPr>
              <w:pStyle w:val="TableParagraph"/>
              <w:spacing w:before="38"/>
              <w:rPr>
                <w:sz w:val="20"/>
              </w:rPr>
            </w:pPr>
            <w:r>
              <w:rPr>
                <w:sz w:val="20"/>
              </w:rPr>
              <w:t>1.1.2017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-</w:t>
            </w:r>
          </w:p>
          <w:p w:rsidR="006073BE" w:rsidRDefault="006073BE" w:rsidP="003E53EF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1.1.2027.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6073BE" w:rsidRDefault="006073BE" w:rsidP="006073BE">
            <w:pPr>
              <w:pStyle w:val="TableParagraph"/>
              <w:spacing w:line="228" w:lineRule="exact"/>
              <w:ind w:left="-4"/>
              <w:rPr>
                <w:sz w:val="20"/>
              </w:rPr>
            </w:pPr>
          </w:p>
        </w:tc>
      </w:tr>
      <w:tr w:rsidR="006073BE" w:rsidRPr="00DD42B1" w:rsidTr="00721253">
        <w:trPr>
          <w:trHeight w:val="123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Pr="003E53EF" w:rsidRDefault="003E53EF" w:rsidP="006073BE">
            <w:pPr>
              <w:pStyle w:val="TableParagraph"/>
              <w:spacing w:before="38"/>
              <w:ind w:left="150"/>
              <w:rPr>
                <w:sz w:val="20"/>
                <w:lang w:val="sr-Cyrl-RS"/>
              </w:rPr>
            </w:pPr>
            <w:r>
              <w:rPr>
                <w:spacing w:val="-4"/>
                <w:sz w:val="20"/>
              </w:rPr>
              <w:t>1.</w:t>
            </w:r>
            <w:r>
              <w:rPr>
                <w:spacing w:val="-4"/>
                <w:sz w:val="20"/>
                <w:lang w:val="sr-Cyrl-RS"/>
              </w:rPr>
              <w:t>9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>Nano-hybrid materials based on metal-organic frameworks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artificial enzymes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proteomics </w:t>
            </w:r>
            <w:r>
              <w:rPr>
                <w:spacing w:val="-2"/>
                <w:sz w:val="20"/>
              </w:rPr>
              <w:t>applications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spacing w:before="38"/>
              <w:ind w:left="4"/>
              <w:rPr>
                <w:sz w:val="20"/>
              </w:rPr>
            </w:pPr>
            <w:r>
              <w:rPr>
                <w:spacing w:val="-2"/>
                <w:sz w:val="20"/>
              </w:rPr>
              <w:t>NanoMOF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spacing w:before="38"/>
              <w:ind w:left="3"/>
              <w:rPr>
                <w:sz w:val="20"/>
              </w:rPr>
            </w:pPr>
            <w:r>
              <w:rPr>
                <w:spacing w:val="-5"/>
                <w:sz w:val="20"/>
              </w:rPr>
              <w:t>FWO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6073BE" w:rsidRDefault="006073BE" w:rsidP="006073BE">
            <w:pPr>
              <w:pStyle w:val="TableParagraph"/>
              <w:spacing w:before="38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spacing w:before="38" w:line="247" w:lineRule="auto"/>
              <w:ind w:left="6" w:right="402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Тања </w:t>
            </w:r>
            <w:r>
              <w:rPr>
                <w:spacing w:val="-2"/>
                <w:sz w:val="20"/>
              </w:rPr>
              <w:t>Ћирковић Величковић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spacing w:line="228" w:lineRule="exact"/>
              <w:ind w:left="-2"/>
              <w:rPr>
                <w:sz w:val="20"/>
              </w:rPr>
            </w:pPr>
            <w:r>
              <w:rPr>
                <w:sz w:val="20"/>
              </w:rPr>
              <w:t>1.2.2024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-</w:t>
            </w:r>
          </w:p>
          <w:p w:rsidR="006073BE" w:rsidRDefault="006073BE" w:rsidP="006073BE">
            <w:pPr>
              <w:pStyle w:val="TableParagraph"/>
              <w:ind w:left="-2"/>
              <w:rPr>
                <w:sz w:val="20"/>
              </w:rPr>
            </w:pPr>
            <w:r>
              <w:rPr>
                <w:spacing w:val="-2"/>
                <w:sz w:val="20"/>
              </w:rPr>
              <w:t>30.1.2027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3BE" w:rsidRDefault="006073BE" w:rsidP="006073BE">
            <w:pPr>
              <w:pStyle w:val="TableParagraph"/>
              <w:spacing w:line="228" w:lineRule="exact"/>
              <w:ind w:left="-4"/>
              <w:rPr>
                <w:sz w:val="20"/>
              </w:rPr>
            </w:pPr>
            <w:r>
              <w:rPr>
                <w:sz w:val="20"/>
              </w:rPr>
              <w:t xml:space="preserve">684,000.00 </w:t>
            </w:r>
            <w:r>
              <w:rPr>
                <w:spacing w:val="-10"/>
                <w:sz w:val="20"/>
              </w:rPr>
              <w:t>€</w:t>
            </w:r>
          </w:p>
        </w:tc>
      </w:tr>
      <w:tr w:rsidR="003E53EF" w:rsidRPr="00DD42B1" w:rsidTr="00721253">
        <w:trPr>
          <w:trHeight w:val="123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Pr="003E53EF" w:rsidRDefault="003E53EF" w:rsidP="0047037E">
            <w:pPr>
              <w:pStyle w:val="TableParagraph"/>
              <w:spacing w:before="58"/>
              <w:ind w:left="150"/>
              <w:rPr>
                <w:sz w:val="20"/>
                <w:lang w:val="sr-Cyrl-RS"/>
              </w:rPr>
            </w:pPr>
            <w:r>
              <w:rPr>
                <w:spacing w:val="-4"/>
                <w:sz w:val="20"/>
              </w:rPr>
              <w:t>1.1</w:t>
            </w:r>
            <w:r>
              <w:rPr>
                <w:spacing w:val="-4"/>
                <w:sz w:val="20"/>
                <w:lang w:val="sr-Cyrl-RS"/>
              </w:rPr>
              <w:t>0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Default="003E53EF" w:rsidP="0047037E">
            <w:pPr>
              <w:pStyle w:val="TableParagraph"/>
              <w:spacing w:before="18"/>
              <w:ind w:left="5"/>
              <w:rPr>
                <w:sz w:val="20"/>
              </w:rPr>
            </w:pPr>
            <w:r>
              <w:rPr>
                <w:sz w:val="20"/>
              </w:rPr>
              <w:t>Professionalism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high performance in Higher Education - Enhanced </w:t>
            </w:r>
            <w:r>
              <w:rPr>
                <w:spacing w:val="-2"/>
                <w:sz w:val="20"/>
              </w:rPr>
              <w:t>PROFFORMANCE</w:t>
            </w:r>
          </w:p>
          <w:p w:rsidR="003E53EF" w:rsidRDefault="003E53EF" w:rsidP="0047037E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>toolkit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21st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century </w:t>
            </w:r>
            <w:r>
              <w:rPr>
                <w:spacing w:val="-2"/>
                <w:sz w:val="20"/>
              </w:rPr>
              <w:t>teachers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Default="003E53EF" w:rsidP="0047037E">
            <w:pPr>
              <w:pStyle w:val="TableParagraph"/>
              <w:spacing w:before="58" w:line="283" w:lineRule="auto"/>
              <w:ind w:left="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PROFFORMANCE </w:t>
            </w:r>
            <w:r>
              <w:rPr>
                <w:sz w:val="20"/>
              </w:rPr>
              <w:t>PLUS, 101061368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Default="003E53EF" w:rsidP="0047037E">
            <w:pPr>
              <w:pStyle w:val="TableParagraph"/>
              <w:spacing w:before="58"/>
              <w:ind w:left="3" w:right="2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Међународна сарадња </w:t>
            </w:r>
            <w:r>
              <w:rPr>
                <w:sz w:val="20"/>
              </w:rPr>
              <w:t xml:space="preserve">TEMPUS / </w:t>
            </w:r>
            <w:r>
              <w:rPr>
                <w:spacing w:val="-2"/>
                <w:sz w:val="20"/>
              </w:rPr>
              <w:t>ERASMUS+</w:t>
            </w:r>
          </w:p>
          <w:p w:rsidR="003E53EF" w:rsidRDefault="003E53EF" w:rsidP="0047037E">
            <w:pPr>
              <w:pStyle w:val="TableParagraph"/>
              <w:spacing w:before="10" w:line="261" w:lineRule="auto"/>
              <w:ind w:left="3" w:right="214"/>
              <w:rPr>
                <w:sz w:val="20"/>
              </w:rPr>
            </w:pPr>
            <w:r>
              <w:rPr>
                <w:spacing w:val="-2"/>
                <w:sz w:val="20"/>
              </w:rPr>
              <w:t>European Commission Call:</w:t>
            </w:r>
          </w:p>
          <w:p w:rsidR="003E53EF" w:rsidRDefault="003E53EF" w:rsidP="0047037E">
            <w:pPr>
              <w:pStyle w:val="TableParagraph"/>
              <w:spacing w:line="209" w:lineRule="exact"/>
              <w:ind w:left="3"/>
              <w:rPr>
                <w:sz w:val="20"/>
              </w:rPr>
            </w:pPr>
            <w:r>
              <w:rPr>
                <w:spacing w:val="-2"/>
                <w:sz w:val="20"/>
              </w:rPr>
              <w:t>European</w:t>
            </w:r>
          </w:p>
          <w:p w:rsidR="003E53EF" w:rsidRDefault="003E53EF" w:rsidP="0047037E">
            <w:pPr>
              <w:pStyle w:val="TableParagraph"/>
              <w:ind w:left="3" w:right="22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Higher Education </w:t>
            </w:r>
            <w:r>
              <w:rPr>
                <w:sz w:val="20"/>
              </w:rPr>
              <w:t>Area</w:t>
            </w:r>
            <w:r>
              <w:rPr>
                <w:spacing w:val="-2"/>
                <w:sz w:val="20"/>
              </w:rPr>
              <w:t xml:space="preserve"> (EHEA)</w:t>
            </w:r>
          </w:p>
          <w:p w:rsidR="003E53EF" w:rsidRDefault="003E53EF" w:rsidP="0047037E">
            <w:pPr>
              <w:pStyle w:val="TableParagraph"/>
              <w:spacing w:before="1"/>
              <w:ind w:left="3" w:right="181"/>
              <w:rPr>
                <w:sz w:val="20"/>
              </w:rPr>
            </w:pPr>
            <w:r>
              <w:rPr>
                <w:sz w:val="20"/>
              </w:rPr>
              <w:t xml:space="preserve">- Initiative to support the </w:t>
            </w:r>
            <w:r>
              <w:rPr>
                <w:spacing w:val="-2"/>
                <w:sz w:val="20"/>
              </w:rPr>
              <w:t xml:space="preserve">implementatio </w:t>
            </w:r>
            <w:r>
              <w:rPr>
                <w:sz w:val="20"/>
              </w:rPr>
              <w:t xml:space="preserve">n of reforms - </w:t>
            </w:r>
            <w:r>
              <w:rPr>
                <w:spacing w:val="-2"/>
                <w:sz w:val="20"/>
              </w:rPr>
              <w:t>ERASMUS- EDU-2021- EHEA-IBA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3E53EF" w:rsidRDefault="003E53EF" w:rsidP="0047037E">
            <w:pPr>
              <w:pStyle w:val="TableParagraph"/>
              <w:spacing w:before="58"/>
              <w:ind w:left="147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  <w:p w:rsidR="003E53EF" w:rsidRDefault="003E53EF" w:rsidP="0047037E">
            <w:pPr>
              <w:pStyle w:val="TableParagraph"/>
              <w:spacing w:before="160"/>
              <w:ind w:left="2"/>
              <w:rPr>
                <w:sz w:val="20"/>
              </w:rPr>
            </w:pPr>
            <w:r>
              <w:rPr>
                <w:sz w:val="20"/>
              </w:rPr>
              <w:t>Ministry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Innovation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Culture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Hungary </w:t>
            </w:r>
            <w:r>
              <w:rPr>
                <w:spacing w:val="-2"/>
                <w:sz w:val="20"/>
              </w:rPr>
              <w:t>(coordinator)</w:t>
            </w:r>
          </w:p>
          <w:p w:rsidR="003E53EF" w:rsidRDefault="003E53EF" w:rsidP="0047037E">
            <w:pPr>
              <w:pStyle w:val="TableParagraph"/>
              <w:spacing w:before="155"/>
              <w:ind w:left="2" w:right="44"/>
              <w:rPr>
                <w:sz w:val="20"/>
              </w:rPr>
            </w:pPr>
            <w:r>
              <w:rPr>
                <w:sz w:val="20"/>
              </w:rPr>
              <w:t>Austrian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Federal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Ministry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Education, Science and Research</w:t>
            </w:r>
          </w:p>
          <w:p w:rsidR="003E53EF" w:rsidRDefault="003E53EF" w:rsidP="0047037E">
            <w:pPr>
              <w:pStyle w:val="TableParagraph"/>
              <w:spacing w:before="161"/>
              <w:ind w:left="2"/>
              <w:rPr>
                <w:sz w:val="20"/>
              </w:rPr>
            </w:pPr>
            <w:r>
              <w:rPr>
                <w:sz w:val="20"/>
              </w:rPr>
              <w:t>Ministry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Education,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Youth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Sports </w:t>
            </w:r>
            <w:r>
              <w:rPr>
                <w:spacing w:val="-2"/>
                <w:sz w:val="20"/>
              </w:rPr>
              <w:t>Czechia</w:t>
            </w:r>
          </w:p>
          <w:p w:rsidR="003E53EF" w:rsidRDefault="003E53EF" w:rsidP="0047037E">
            <w:pPr>
              <w:pStyle w:val="TableParagraph"/>
              <w:spacing w:before="155"/>
              <w:ind w:left="2"/>
              <w:rPr>
                <w:sz w:val="20"/>
              </w:rPr>
            </w:pPr>
            <w:r>
              <w:rPr>
                <w:sz w:val="20"/>
              </w:rPr>
              <w:t>Ministry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Science 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Education </w:t>
            </w:r>
            <w:r>
              <w:rPr>
                <w:spacing w:val="-2"/>
                <w:sz w:val="20"/>
              </w:rPr>
              <w:t>Croatia</w:t>
            </w:r>
          </w:p>
          <w:p w:rsidR="003E53EF" w:rsidRDefault="003E53EF" w:rsidP="0047037E">
            <w:pPr>
              <w:pStyle w:val="TableParagraph"/>
              <w:spacing w:before="161"/>
              <w:ind w:left="2"/>
              <w:rPr>
                <w:sz w:val="20"/>
              </w:rPr>
            </w:pPr>
            <w:r>
              <w:rPr>
                <w:sz w:val="20"/>
              </w:rPr>
              <w:t>Foundation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Tempus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(Erasmus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+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National Agency) Serbia</w:t>
            </w:r>
          </w:p>
          <w:p w:rsidR="003E53EF" w:rsidRDefault="003E53EF" w:rsidP="0047037E">
            <w:pPr>
              <w:pStyle w:val="TableParagraph"/>
              <w:spacing w:before="160"/>
              <w:ind w:left="2"/>
              <w:rPr>
                <w:sz w:val="20"/>
              </w:rPr>
            </w:pPr>
            <w:r>
              <w:rPr>
                <w:sz w:val="20"/>
              </w:rPr>
              <w:t>Ministry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Education</w:t>
            </w:r>
            <w:r>
              <w:rPr>
                <w:spacing w:val="-2"/>
                <w:sz w:val="20"/>
              </w:rPr>
              <w:t xml:space="preserve"> Serbia</w:t>
            </w:r>
          </w:p>
          <w:p w:rsidR="003E53EF" w:rsidRDefault="003E53EF" w:rsidP="0047037E">
            <w:pPr>
              <w:pStyle w:val="TableParagraph"/>
              <w:spacing w:before="155"/>
              <w:ind w:left="2"/>
              <w:rPr>
                <w:sz w:val="20"/>
              </w:rPr>
            </w:pPr>
            <w:r>
              <w:rPr>
                <w:sz w:val="20"/>
              </w:rPr>
              <w:t>National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Center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Educational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Quality Enhancement Georgia</w:t>
            </w:r>
          </w:p>
          <w:p w:rsidR="003E53EF" w:rsidRDefault="003E53EF" w:rsidP="0047037E">
            <w:pPr>
              <w:pStyle w:val="TableParagraph"/>
              <w:spacing w:before="160"/>
              <w:ind w:left="2"/>
              <w:rPr>
                <w:sz w:val="20"/>
              </w:rPr>
            </w:pPr>
            <w:r>
              <w:rPr>
                <w:sz w:val="20"/>
              </w:rPr>
              <w:t>Academic Cooperation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Association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Belgium</w:t>
            </w:r>
          </w:p>
          <w:p w:rsidR="003E53EF" w:rsidRDefault="003E53EF" w:rsidP="0047037E">
            <w:pPr>
              <w:pStyle w:val="TableParagraph"/>
              <w:spacing w:before="155"/>
              <w:ind w:left="2"/>
              <w:rPr>
                <w:sz w:val="20"/>
              </w:rPr>
            </w:pPr>
            <w:r>
              <w:rPr>
                <w:sz w:val="20"/>
              </w:rPr>
              <w:t>Higher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Education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Authority,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Ireland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(hea) European Students Union </w:t>
            </w:r>
            <w:r>
              <w:rPr>
                <w:rFonts w:ascii="Calibri"/>
                <w:sz w:val="20"/>
              </w:rPr>
              <w:t>B</w:t>
            </w:r>
            <w:r>
              <w:rPr>
                <w:sz w:val="20"/>
              </w:rPr>
              <w:t>elgium</w:t>
            </w:r>
          </w:p>
          <w:p w:rsidR="003E53EF" w:rsidRDefault="003E53EF" w:rsidP="0047037E">
            <w:pPr>
              <w:pStyle w:val="TableParagraph"/>
              <w:spacing w:before="162"/>
              <w:ind w:left="2"/>
              <w:rPr>
                <w:sz w:val="20"/>
              </w:rPr>
            </w:pPr>
            <w:r>
              <w:rPr>
                <w:sz w:val="20"/>
              </w:rPr>
              <w:t xml:space="preserve">Universidade de Aveiro, </w:t>
            </w:r>
            <w:r>
              <w:rPr>
                <w:spacing w:val="-2"/>
                <w:sz w:val="20"/>
              </w:rPr>
              <w:t>Portugal</w:t>
            </w:r>
          </w:p>
          <w:p w:rsidR="003E53EF" w:rsidRDefault="003E53EF" w:rsidP="0047037E">
            <w:pPr>
              <w:pStyle w:val="TableParagraph"/>
              <w:spacing w:before="155"/>
              <w:ind w:left="2"/>
              <w:rPr>
                <w:sz w:val="20"/>
              </w:rPr>
            </w:pPr>
            <w:r>
              <w:rPr>
                <w:sz w:val="20"/>
              </w:rPr>
              <w:t>Ministry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Education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Science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Georgia </w:t>
            </w:r>
            <w:r>
              <w:rPr>
                <w:spacing w:val="-2"/>
                <w:sz w:val="20"/>
              </w:rPr>
              <w:t>(moes)</w:t>
            </w:r>
          </w:p>
          <w:p w:rsidR="003E53EF" w:rsidRDefault="003E53EF" w:rsidP="0047037E">
            <w:pPr>
              <w:pStyle w:val="TableParagraph"/>
              <w:spacing w:before="160"/>
              <w:ind w:left="2" w:right="44"/>
              <w:rPr>
                <w:sz w:val="20"/>
              </w:rPr>
            </w:pPr>
            <w:r>
              <w:rPr>
                <w:sz w:val="20"/>
              </w:rPr>
              <w:lastRenderedPageBreak/>
              <w:t>Széchenyi István University, győr, representing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run-eu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European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University Alliance Hungary</w:t>
            </w:r>
          </w:p>
          <w:p w:rsidR="003E53EF" w:rsidRDefault="003E53EF" w:rsidP="0047037E">
            <w:pPr>
              <w:pStyle w:val="TableParagraph"/>
              <w:spacing w:before="160"/>
              <w:ind w:left="2" w:right="44"/>
              <w:rPr>
                <w:sz w:val="20"/>
              </w:rPr>
            </w:pPr>
            <w:r>
              <w:rPr>
                <w:sz w:val="20"/>
              </w:rPr>
              <w:t>Tempus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Public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Foundation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(e+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national agency) Hungary</w:t>
            </w:r>
          </w:p>
          <w:p w:rsidR="003E53EF" w:rsidRPr="003E53EF" w:rsidRDefault="003E53EF" w:rsidP="003E53EF">
            <w:pPr>
              <w:pStyle w:val="TableParagraph"/>
              <w:spacing w:before="156"/>
              <w:ind w:left="2"/>
              <w:rPr>
                <w:sz w:val="20"/>
                <w:lang w:val="sr-Cyrl-RS"/>
              </w:rPr>
            </w:pPr>
            <w:r>
              <w:rPr>
                <w:sz w:val="20"/>
              </w:rPr>
              <w:t>Czech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National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Agency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International Education, dzs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3E53EF" w:rsidRDefault="003E53EF" w:rsidP="0047037E">
            <w:pPr>
              <w:pStyle w:val="TableParagraph"/>
              <w:spacing w:before="58"/>
              <w:ind w:left="6"/>
              <w:rPr>
                <w:sz w:val="20"/>
              </w:rPr>
            </w:pPr>
            <w:r>
              <w:rPr>
                <w:sz w:val="20"/>
              </w:rPr>
              <w:lastRenderedPageBreak/>
              <w:t>Szilvia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Besze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Default="003E53EF" w:rsidP="0047037E">
            <w:pPr>
              <w:pStyle w:val="TableParagraph"/>
              <w:spacing w:before="18"/>
              <w:ind w:left="-1" w:right="626"/>
              <w:rPr>
                <w:sz w:val="20"/>
              </w:rPr>
            </w:pPr>
            <w:r>
              <w:rPr>
                <w:spacing w:val="-2"/>
                <w:sz w:val="20"/>
              </w:rPr>
              <w:t>Драгица Тривић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Default="003E53EF" w:rsidP="0047037E">
            <w:pPr>
              <w:pStyle w:val="TableParagraph"/>
              <w:spacing w:before="18"/>
              <w:ind w:left="-2"/>
              <w:rPr>
                <w:sz w:val="20"/>
              </w:rPr>
            </w:pPr>
            <w:r>
              <w:rPr>
                <w:sz w:val="20"/>
              </w:rPr>
              <w:t xml:space="preserve">1.9.2022 </w:t>
            </w:r>
            <w:r>
              <w:rPr>
                <w:spacing w:val="-10"/>
                <w:sz w:val="20"/>
              </w:rPr>
              <w:t>-</w:t>
            </w:r>
          </w:p>
          <w:p w:rsidR="003E53EF" w:rsidRDefault="003E53EF" w:rsidP="0047037E">
            <w:pPr>
              <w:pStyle w:val="TableParagraph"/>
              <w:ind w:left="-2"/>
              <w:rPr>
                <w:sz w:val="20"/>
              </w:rPr>
            </w:pPr>
            <w:r>
              <w:rPr>
                <w:spacing w:val="-2"/>
                <w:sz w:val="20"/>
              </w:rPr>
              <w:t>31.8.2025.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Default="003E53EF" w:rsidP="0047037E">
            <w:pPr>
              <w:pStyle w:val="TableParagraph"/>
              <w:spacing w:before="18"/>
              <w:ind w:left="-4"/>
              <w:rPr>
                <w:sz w:val="20"/>
              </w:rPr>
            </w:pPr>
            <w:r>
              <w:rPr>
                <w:sz w:val="20"/>
              </w:rPr>
              <w:t xml:space="preserve">499,721.00 </w:t>
            </w:r>
            <w:r>
              <w:rPr>
                <w:spacing w:val="-10"/>
                <w:sz w:val="20"/>
              </w:rPr>
              <w:t>€</w:t>
            </w:r>
          </w:p>
        </w:tc>
      </w:tr>
      <w:tr w:rsidR="003E53EF" w:rsidRPr="00DD42B1" w:rsidTr="00721253">
        <w:trPr>
          <w:trHeight w:val="123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Pr="009677D2" w:rsidRDefault="009677D2" w:rsidP="0047037E">
            <w:pPr>
              <w:spacing w:before="40" w:after="8"/>
              <w:ind w:right="144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</w:rPr>
              <w:lastRenderedPageBreak/>
              <w:t>1.</w:t>
            </w:r>
            <w:r>
              <w:rPr>
                <w:sz w:val="20"/>
                <w:szCs w:val="20"/>
                <w:lang w:val="sr-Cyrl-RS"/>
              </w:rPr>
              <w:t>11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Default="003E53EF" w:rsidP="0047037E">
            <w:pPr>
              <w:spacing w:before="40" w:after="8"/>
              <w:ind w:left="144" w:right="14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GraspOS: next Generation Research Assessment to Promote Open Science</w:t>
            </w:r>
          </w:p>
          <w:p w:rsidR="003E53EF" w:rsidRDefault="003E53EF" w:rsidP="0047037E">
            <w:pPr>
              <w:spacing w:before="40" w:after="8"/>
              <w:ind w:left="144" w:right="144"/>
              <w:rPr>
                <w:color w:val="000000"/>
                <w:sz w:val="20"/>
                <w:szCs w:val="20"/>
              </w:rPr>
            </w:pPr>
          </w:p>
          <w:p w:rsidR="003E53EF" w:rsidRDefault="003E53EF" w:rsidP="0047037E">
            <w:pPr>
              <w:spacing w:before="40" w:after="8"/>
              <w:ind w:right="144"/>
              <w:rPr>
                <w:sz w:val="20"/>
                <w:szCs w:val="20"/>
              </w:rPr>
            </w:pPr>
            <w:r>
              <w:rPr>
                <w:bCs/>
                <w:noProof/>
                <w:w w:val="105"/>
                <w:sz w:val="20"/>
                <w:szCs w:val="20"/>
              </w:rPr>
              <w:drawing>
                <wp:inline distT="0" distB="0" distL="0" distR="0" wp14:anchorId="1400F2C1" wp14:editId="036D9BF3">
                  <wp:extent cx="1230406" cy="307258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spos_logo-s.pn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0719" cy="312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Default="003E53EF" w:rsidP="0047037E">
            <w:pPr>
              <w:spacing w:before="40" w:after="8"/>
              <w:ind w:right="144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GraspOS</w:t>
            </w:r>
          </w:p>
          <w:p w:rsidR="003E53EF" w:rsidRDefault="003E53EF" w:rsidP="0047037E">
            <w:pPr>
              <w:spacing w:before="40" w:after="8"/>
              <w:ind w:right="144"/>
              <w:rPr>
                <w:sz w:val="20"/>
                <w:szCs w:val="20"/>
                <w:lang w:val="en-GB"/>
              </w:rPr>
            </w:pPr>
          </w:p>
          <w:p w:rsidR="003E53EF" w:rsidRDefault="003E53EF" w:rsidP="0047037E">
            <w:pPr>
              <w:spacing w:before="40" w:after="8"/>
              <w:ind w:right="144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GA101095129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Default="003E53EF" w:rsidP="0047037E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European Commission</w:t>
            </w:r>
          </w:p>
          <w:p w:rsidR="003E53EF" w:rsidRDefault="003E53EF" w:rsidP="0047037E">
            <w:pPr>
              <w:rPr>
                <w:color w:val="000000"/>
                <w:sz w:val="20"/>
                <w:szCs w:val="20"/>
              </w:rPr>
            </w:pPr>
          </w:p>
          <w:p w:rsidR="003E53EF" w:rsidRDefault="003E53EF" w:rsidP="0047037E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Horizon Europe, Research and Innovation Action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3E53EF" w:rsidRDefault="003E53EF" w:rsidP="0047037E">
            <w:pPr>
              <w:tabs>
                <w:tab w:val="left" w:pos="138"/>
              </w:tabs>
              <w:spacing w:after="19" w:line="247" w:lineRule="auto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УБХФ – придружени партнер</w:t>
            </w:r>
          </w:p>
          <w:p w:rsidR="003E53EF" w:rsidRDefault="003E53EF" w:rsidP="0047037E">
            <w:pPr>
              <w:tabs>
                <w:tab w:val="left" w:pos="138"/>
              </w:tabs>
              <w:spacing w:after="19" w:line="247" w:lineRule="auto"/>
              <w:rPr>
                <w:sz w:val="20"/>
                <w:szCs w:val="20"/>
                <w:lang w:val="sr-Cyrl-RS"/>
              </w:rPr>
            </w:pPr>
          </w:p>
          <w:p w:rsidR="003E53EF" w:rsidRPr="00CD3152" w:rsidRDefault="003E53EF" w:rsidP="0047037E">
            <w:pPr>
              <w:tabs>
                <w:tab w:val="left" w:pos="138"/>
              </w:tabs>
              <w:spacing w:after="19" w:line="247" w:lineRule="auto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Координатор: </w:t>
            </w:r>
            <w:r>
              <w:rPr>
                <w:color w:val="000000"/>
                <w:sz w:val="20"/>
                <w:szCs w:val="20"/>
              </w:rPr>
              <w:t>Athina-Erevnitiko Kentro Kainotomias Stis Technologies Tis Pliroforias, Ton Epikoinonion Kai Tis Gnosis</w:t>
            </w:r>
            <w:r>
              <w:rPr>
                <w:color w:val="000000"/>
                <w:sz w:val="20"/>
                <w:szCs w:val="20"/>
                <w:lang w:val="en-GB"/>
              </w:rPr>
              <w:t xml:space="preserve">, </w:t>
            </w:r>
            <w:r>
              <w:rPr>
                <w:color w:val="000000"/>
                <w:sz w:val="20"/>
                <w:szCs w:val="20"/>
              </w:rPr>
              <w:t>Атина, Грчка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3E53EF" w:rsidRPr="00CD3152" w:rsidRDefault="003E53EF" w:rsidP="0047037E">
            <w:pPr>
              <w:spacing w:before="40" w:after="8"/>
              <w:ind w:right="144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Ана Ђорђевић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Pr="00CD3152" w:rsidRDefault="003E53EF" w:rsidP="0047037E">
            <w:pPr>
              <w:spacing w:before="40" w:after="8"/>
              <w:ind w:right="144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>Слађана Савић, Татјана Божић, Тања Ћирковић Величковић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Pr="00CD3152" w:rsidRDefault="003E53EF" w:rsidP="003E53EF">
            <w:pPr>
              <w:spacing w:before="40" w:after="8"/>
              <w:ind w:right="144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1.1.2023 </w:t>
            </w:r>
            <w:r>
              <w:rPr>
                <w:sz w:val="20"/>
                <w:szCs w:val="20"/>
                <w:lang w:val="sr-Latn-RS"/>
              </w:rPr>
              <w:t xml:space="preserve"> </w:t>
            </w:r>
            <w:r>
              <w:rPr>
                <w:sz w:val="20"/>
                <w:szCs w:val="20"/>
                <w:lang w:val="sr-Cyrl-RS"/>
              </w:rPr>
              <w:t>-31.12.2025.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53EF" w:rsidRPr="00CD3152" w:rsidRDefault="003E53EF" w:rsidP="0047037E">
            <w:pPr>
              <w:spacing w:before="40" w:after="8"/>
              <w:ind w:right="144"/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2.985.441,0 </w:t>
            </w:r>
            <w:r>
              <w:rPr>
                <w:sz w:val="20"/>
                <w:szCs w:val="20"/>
              </w:rPr>
              <w:t>€</w:t>
            </w:r>
          </w:p>
        </w:tc>
      </w:tr>
      <w:tr w:rsidR="009677D2" w:rsidRPr="00DD42B1" w:rsidTr="00721253">
        <w:trPr>
          <w:trHeight w:val="123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Pr="009677D2" w:rsidRDefault="009677D2" w:rsidP="00CF3555">
            <w:pPr>
              <w:spacing w:before="40" w:after="8"/>
              <w:ind w:right="144"/>
              <w:rPr>
                <w:spacing w:val="-1"/>
                <w:w w:val="105"/>
                <w:sz w:val="20"/>
                <w:szCs w:val="20"/>
                <w:lang w:val="sr-Cyrl-RS"/>
              </w:rPr>
            </w:pPr>
            <w:r>
              <w:rPr>
                <w:spacing w:val="-1"/>
                <w:w w:val="105"/>
                <w:sz w:val="20"/>
                <w:szCs w:val="20"/>
                <w:lang w:val="sr-Cyrl-RS"/>
              </w:rPr>
              <w:t>1.12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Default="009677D2" w:rsidP="0047037E">
            <w:pPr>
              <w:rPr>
                <w:sz w:val="20"/>
                <w:szCs w:val="20"/>
                <w:lang w:val="sr-Cyrl-RS"/>
              </w:rPr>
            </w:pPr>
            <w:r w:rsidRPr="00FB2D43">
              <w:rPr>
                <w:sz w:val="20"/>
                <w:szCs w:val="20"/>
                <w:lang w:val="sr-Latn-RS"/>
              </w:rPr>
              <w:t>Comperhensive platform for selecting and producing algal extracts as cell media components for meat cultivation</w:t>
            </w:r>
          </w:p>
          <w:p w:rsidR="009677D2" w:rsidRPr="00FB2D43" w:rsidRDefault="009677D2" w:rsidP="0047037E">
            <w:pPr>
              <w:rPr>
                <w:sz w:val="20"/>
                <w:szCs w:val="20"/>
                <w:lang w:val="sr-Cyrl-RS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1F0477D8" wp14:editId="097666A6">
                  <wp:extent cx="1253490" cy="1076960"/>
                  <wp:effectExtent l="0" t="0" r="3810" b="889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kronim.pn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490" cy="1076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Pr="00FB2D43" w:rsidRDefault="009677D2" w:rsidP="0047037E">
            <w:pPr>
              <w:spacing w:before="40" w:after="8"/>
              <w:ind w:right="144"/>
              <w:jc w:val="both"/>
              <w:rPr>
                <w:sz w:val="20"/>
                <w:szCs w:val="20"/>
                <w:lang w:val="sr-Latn-RS"/>
              </w:rPr>
            </w:pPr>
            <w:r w:rsidRPr="00FB2D43">
              <w:rPr>
                <w:sz w:val="20"/>
                <w:szCs w:val="20"/>
                <w:lang w:val="sr-Latn-RS"/>
              </w:rPr>
              <w:t>ALG2MEAT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Default="009677D2" w:rsidP="0047037E">
            <w:pPr>
              <w:spacing w:before="40" w:after="8"/>
              <w:ind w:right="144"/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Latn-RS"/>
              </w:rPr>
              <w:t>Good Food Institute (GFI)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9677D2" w:rsidRDefault="009677D2" w:rsidP="0047037E">
            <w:pPr>
              <w:spacing w:before="40" w:after="8"/>
              <w:ind w:left="144" w:right="144"/>
              <w:rPr>
                <w:color w:val="000000"/>
                <w:sz w:val="20"/>
                <w:szCs w:val="20"/>
                <w:lang w:val="sr-Latn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УБХФ</w:t>
            </w:r>
          </w:p>
          <w:p w:rsidR="009677D2" w:rsidRDefault="009677D2" w:rsidP="0047037E">
            <w:pPr>
              <w:spacing w:before="40" w:after="8"/>
              <w:ind w:left="144" w:right="144"/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ИЦХФ</w:t>
            </w:r>
          </w:p>
          <w:p w:rsidR="009677D2" w:rsidRDefault="009677D2" w:rsidP="0047037E">
            <w:pPr>
              <w:spacing w:before="40" w:after="8"/>
              <w:ind w:left="144" w:right="144"/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ИХТМ</w:t>
            </w:r>
          </w:p>
          <w:p w:rsidR="009677D2" w:rsidRPr="0023324F" w:rsidRDefault="009677D2" w:rsidP="0047037E">
            <w:pPr>
              <w:spacing w:before="40" w:after="8"/>
              <w:ind w:left="144" w:right="144"/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Институт за онколокгију и радиологију Србије</w:t>
            </w:r>
          </w:p>
          <w:p w:rsidR="009677D2" w:rsidRDefault="009677D2" w:rsidP="0047037E">
            <w:pPr>
              <w:spacing w:before="40" w:after="8"/>
              <w:ind w:left="144" w:right="144"/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Latn-RS"/>
              </w:rPr>
              <w:t xml:space="preserve">GreenSea, </w:t>
            </w:r>
            <w:r>
              <w:rPr>
                <w:color w:val="000000"/>
                <w:sz w:val="20"/>
                <w:szCs w:val="20"/>
                <w:lang w:val="sr-Cyrl-RS"/>
              </w:rPr>
              <w:t>Француска</w:t>
            </w:r>
          </w:p>
          <w:p w:rsidR="009677D2" w:rsidRDefault="009677D2" w:rsidP="0047037E">
            <w:pPr>
              <w:spacing w:before="40" w:after="8"/>
              <w:ind w:left="144" w:right="144"/>
              <w:rPr>
                <w:color w:val="000000"/>
                <w:sz w:val="20"/>
                <w:szCs w:val="20"/>
                <w:lang w:val="sr-Latn-RS"/>
              </w:rPr>
            </w:pPr>
            <w:r w:rsidRPr="0023324F">
              <w:rPr>
                <w:color w:val="000000"/>
                <w:sz w:val="20"/>
                <w:szCs w:val="20"/>
                <w:lang w:val="sr-Latn-RS"/>
              </w:rPr>
              <w:t>Labor</w:t>
            </w:r>
            <w:r>
              <w:rPr>
                <w:color w:val="000000"/>
                <w:sz w:val="20"/>
                <w:szCs w:val="20"/>
                <w:lang w:val="sr-Latn-RS"/>
              </w:rPr>
              <w:t xml:space="preserve">atoire Léon Brillouin, CEA-CNRS, </w:t>
            </w:r>
            <w:r w:rsidRPr="0023324F">
              <w:rPr>
                <w:color w:val="000000"/>
                <w:sz w:val="20"/>
                <w:szCs w:val="20"/>
                <w:lang w:val="sr-Latn-RS"/>
              </w:rPr>
              <w:t>Француска</w:t>
            </w:r>
          </w:p>
          <w:p w:rsidR="009677D2" w:rsidRPr="0023324F" w:rsidRDefault="009677D2" w:rsidP="0047037E">
            <w:pPr>
              <w:spacing w:before="40" w:after="8"/>
              <w:ind w:left="144" w:right="144"/>
              <w:rPr>
                <w:color w:val="000000"/>
                <w:sz w:val="20"/>
                <w:szCs w:val="20"/>
                <w:lang w:val="sr-Latn-R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9677D2" w:rsidRDefault="009677D2" w:rsidP="0047037E">
            <w:pPr>
              <w:spacing w:before="40" w:after="8" w:line="247" w:lineRule="auto"/>
              <w:ind w:right="144"/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Симеон Минић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Default="009677D2" w:rsidP="0047037E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 xml:space="preserve">Лука Величковић, Маја Крстић-Ристивојевић, Милош Милчић, Милан Николић, Марија Стојадиновић, Никола Глигоријевић, Николина Сибинчић, Татјана Срдић-Рајић,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Pr="00CD3152" w:rsidRDefault="009677D2" w:rsidP="0047037E">
            <w:pPr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Cyrl-RS"/>
              </w:rPr>
              <w:t>17.2.2023</w:t>
            </w:r>
            <w:r>
              <w:rPr>
                <w:sz w:val="20"/>
                <w:szCs w:val="20"/>
                <w:lang w:val="sr-Latn-RS"/>
              </w:rPr>
              <w:t xml:space="preserve"> </w:t>
            </w:r>
            <w:r>
              <w:rPr>
                <w:sz w:val="20"/>
                <w:szCs w:val="20"/>
                <w:lang w:val="sr-Cyrl-RS"/>
              </w:rPr>
              <w:t>-16.2.2025</w:t>
            </w:r>
            <w:r>
              <w:rPr>
                <w:sz w:val="20"/>
                <w:szCs w:val="20"/>
                <w:lang w:val="sr-Latn-RS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Default="009677D2" w:rsidP="0047037E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240.000,00 </w:t>
            </w:r>
            <w:r>
              <w:rPr>
                <w:sz w:val="20"/>
                <w:szCs w:val="20"/>
              </w:rPr>
              <w:t>$</w:t>
            </w:r>
          </w:p>
        </w:tc>
      </w:tr>
      <w:tr w:rsidR="009677D2" w:rsidRPr="00DD42B1" w:rsidTr="00721253">
        <w:trPr>
          <w:trHeight w:val="123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Pr="009677D2" w:rsidRDefault="009677D2" w:rsidP="00CF3555">
            <w:pPr>
              <w:spacing w:before="40" w:after="8"/>
              <w:ind w:right="144"/>
              <w:rPr>
                <w:spacing w:val="-1"/>
                <w:w w:val="105"/>
                <w:sz w:val="20"/>
                <w:szCs w:val="20"/>
                <w:lang w:val="sr-Cyrl-RS"/>
              </w:rPr>
            </w:pPr>
            <w:r>
              <w:rPr>
                <w:spacing w:val="-1"/>
                <w:w w:val="105"/>
                <w:sz w:val="20"/>
                <w:szCs w:val="20"/>
              </w:rPr>
              <w:t>1.1</w:t>
            </w:r>
            <w:r>
              <w:rPr>
                <w:spacing w:val="-1"/>
                <w:w w:val="105"/>
                <w:sz w:val="20"/>
                <w:szCs w:val="20"/>
                <w:lang w:val="sr-Cyrl-RS"/>
              </w:rPr>
              <w:t>3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Pr="00CE420A" w:rsidRDefault="009677D2" w:rsidP="0047037E">
            <w:pPr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Latn-RS"/>
              </w:rPr>
              <w:t>Comparison of seafood and house dust mite sensitzation profiles in allergic patients from Asia and Europe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Pr="0053341B" w:rsidRDefault="009677D2" w:rsidP="0047037E">
            <w:pPr>
              <w:spacing w:before="40" w:after="8"/>
              <w:ind w:right="14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ANSO-TP-2022-06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Default="009677D2" w:rsidP="0047037E">
            <w:pPr>
              <w:spacing w:before="40" w:after="8"/>
              <w:ind w:right="144"/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Latn-RS"/>
              </w:rPr>
              <w:t>ANSO</w:t>
            </w:r>
          </w:p>
          <w:p w:rsidR="009677D2" w:rsidRDefault="009677D2" w:rsidP="0047037E">
            <w:pPr>
              <w:spacing w:before="40" w:after="8"/>
              <w:ind w:right="144"/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Latn-RS"/>
              </w:rPr>
              <w:t>Training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9677D2" w:rsidRDefault="009677D2" w:rsidP="0047037E">
            <w:pPr>
              <w:spacing w:before="40" w:after="8"/>
              <w:ind w:left="144" w:right="144"/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УБХФ</w:t>
            </w:r>
          </w:p>
          <w:p w:rsidR="009677D2" w:rsidRPr="00CE420A" w:rsidRDefault="009677D2" w:rsidP="0047037E">
            <w:pPr>
              <w:spacing w:before="40" w:after="8"/>
              <w:ind w:left="144" w:right="144"/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ИЦХФ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9677D2" w:rsidRPr="00CE420A" w:rsidRDefault="009677D2" w:rsidP="0047037E">
            <w:pPr>
              <w:spacing w:before="40" w:after="8" w:line="247" w:lineRule="auto"/>
              <w:ind w:right="144"/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Марија Стојадиновић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Pr="00C46F2D" w:rsidRDefault="009677D2" w:rsidP="0047037E">
            <w:pPr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Маја Крстић-Ристивојевић, Тања Ћирковић Величковић, Николина Сибинчић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Pr="00CD3152" w:rsidRDefault="00EF424F" w:rsidP="0047037E">
            <w:pPr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  <w:lang w:val="sr-Cyrl-RS"/>
              </w:rPr>
              <w:t>1.1.2023 -31.</w:t>
            </w:r>
            <w:r>
              <w:rPr>
                <w:sz w:val="20"/>
                <w:szCs w:val="20"/>
                <w:lang w:val="sr-Latn-RS"/>
              </w:rPr>
              <w:t>3</w:t>
            </w:r>
            <w:r>
              <w:rPr>
                <w:sz w:val="20"/>
                <w:szCs w:val="20"/>
                <w:lang w:val="sr-Cyrl-RS"/>
              </w:rPr>
              <w:t>.202</w:t>
            </w:r>
            <w:r>
              <w:rPr>
                <w:sz w:val="20"/>
                <w:szCs w:val="20"/>
                <w:lang w:val="sr-Latn-RS"/>
              </w:rPr>
              <w:t>5</w:t>
            </w:r>
            <w:r w:rsidR="009677D2">
              <w:rPr>
                <w:sz w:val="20"/>
                <w:szCs w:val="20"/>
                <w:lang w:val="sr-Latn-RS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77D2" w:rsidRPr="00C46F2D" w:rsidRDefault="009677D2" w:rsidP="0047037E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  <w:lang w:val="sr-Cyrl-RS"/>
              </w:rPr>
              <w:t xml:space="preserve">30.000,00 </w:t>
            </w:r>
            <w:r>
              <w:rPr>
                <w:sz w:val="20"/>
                <w:szCs w:val="20"/>
              </w:rPr>
              <w:t>$</w:t>
            </w:r>
          </w:p>
        </w:tc>
      </w:tr>
      <w:tr w:rsidR="00721253" w:rsidRPr="00DD42B1" w:rsidTr="00721253">
        <w:trPr>
          <w:trHeight w:val="123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253" w:rsidRPr="000B75D3" w:rsidRDefault="00721253" w:rsidP="00272433">
            <w:pPr>
              <w:spacing w:before="40" w:after="8"/>
              <w:ind w:left="144" w:right="144"/>
              <w:rPr>
                <w:spacing w:val="-1"/>
                <w:w w:val="105"/>
                <w:sz w:val="20"/>
                <w:szCs w:val="20"/>
              </w:rPr>
            </w:pPr>
            <w:r>
              <w:rPr>
                <w:spacing w:val="-1"/>
                <w:w w:val="105"/>
                <w:sz w:val="20"/>
                <w:szCs w:val="20"/>
              </w:rPr>
              <w:t>1.14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253" w:rsidRDefault="00721253" w:rsidP="00272433">
            <w:pPr>
              <w:rPr>
                <w:sz w:val="20"/>
                <w:szCs w:val="20"/>
                <w:lang w:val="sr-Cyrl-RS"/>
              </w:rPr>
            </w:pPr>
            <w:r>
              <w:rPr>
                <w:sz w:val="20"/>
                <w:szCs w:val="20"/>
              </w:rPr>
              <w:t>Strengthening the potential of algal proteins for food colouring and fortification using high-pressure technology</w:t>
            </w:r>
          </w:p>
          <w:p w:rsidR="00721253" w:rsidRDefault="00721253" w:rsidP="00272433">
            <w:pPr>
              <w:rPr>
                <w:sz w:val="20"/>
                <w:szCs w:val="20"/>
                <w:lang w:val="sr-Latn-RS"/>
              </w:rPr>
            </w:pPr>
          </w:p>
          <w:p w:rsidR="00721253" w:rsidRPr="001E687C" w:rsidRDefault="00721253" w:rsidP="00272433">
            <w:pPr>
              <w:rPr>
                <w:sz w:val="20"/>
                <w:szCs w:val="20"/>
                <w:lang w:val="sr-Latn-RS"/>
              </w:rPr>
            </w:pPr>
          </w:p>
          <w:p w:rsidR="00721253" w:rsidRPr="00FB2D43" w:rsidRDefault="00721253" w:rsidP="00272433">
            <w:pPr>
              <w:rPr>
                <w:sz w:val="20"/>
                <w:szCs w:val="20"/>
                <w:lang w:val="sr-Cyrl-RS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3F1621A7" wp14:editId="4F15DA5C">
                  <wp:extent cx="1253490" cy="228600"/>
                  <wp:effectExtent l="0" t="0" r="381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NSO_Akronim_jpeg.jpg-s.jp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49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253" w:rsidRDefault="00721253" w:rsidP="00272433">
            <w:pPr>
              <w:spacing w:before="40" w:after="8"/>
              <w:ind w:right="144"/>
              <w:jc w:val="both"/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</w:rPr>
              <w:lastRenderedPageBreak/>
              <w:t>PRESSION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253" w:rsidRDefault="00721253" w:rsidP="00272433">
            <w:pPr>
              <w:spacing w:before="40" w:after="8"/>
              <w:ind w:left="144" w:right="144"/>
              <w:rPr>
                <w:sz w:val="20"/>
                <w:szCs w:val="20"/>
                <w:lang w:val="sr-Latn-RS"/>
              </w:rPr>
            </w:pPr>
            <w:r>
              <w:rPr>
                <w:sz w:val="20"/>
                <w:szCs w:val="20"/>
              </w:rPr>
              <w:t>ANSO Collaborative Research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721253" w:rsidRDefault="00721253" w:rsidP="00272433">
            <w:pPr>
              <w:spacing w:before="40" w:after="8"/>
              <w:ind w:left="144" w:right="14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УБХФ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721253" w:rsidRDefault="00721253" w:rsidP="00272433">
            <w:pPr>
              <w:spacing w:before="40" w:after="8" w:line="247" w:lineRule="auto"/>
              <w:ind w:right="14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Симеон Минић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253" w:rsidRDefault="00721253" w:rsidP="00272433">
            <w:pPr>
              <w:ind w:left="144"/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</w:rPr>
              <w:t>Милан Николић</w:t>
            </w:r>
          </w:p>
          <w:p w:rsidR="00721253" w:rsidRPr="007F504A" w:rsidRDefault="00721253" w:rsidP="00272433">
            <w:pPr>
              <w:ind w:left="144"/>
              <w:rPr>
                <w:color w:val="000000"/>
                <w:sz w:val="20"/>
                <w:szCs w:val="20"/>
                <w:lang w:val="sr-Cyrl-RS"/>
              </w:rPr>
            </w:pPr>
            <w:r>
              <w:rPr>
                <w:color w:val="000000"/>
                <w:sz w:val="20"/>
                <w:szCs w:val="20"/>
                <w:lang w:val="sr-Cyrl-RS"/>
              </w:rPr>
              <w:t>Лука Величковић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253" w:rsidRDefault="00721253" w:rsidP="00272433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1.1.2022</w:t>
            </w:r>
            <w:r>
              <w:rPr>
                <w:sz w:val="20"/>
                <w:szCs w:val="20"/>
                <w:lang w:val="sr-Cyrl-RS"/>
              </w:rPr>
              <w:t xml:space="preserve"> </w:t>
            </w:r>
            <w:r>
              <w:rPr>
                <w:sz w:val="20"/>
                <w:szCs w:val="20"/>
              </w:rPr>
              <w:t xml:space="preserve"> -</w:t>
            </w:r>
            <w:proofErr w:type="gramEnd"/>
            <w:r>
              <w:rPr>
                <w:sz w:val="20"/>
                <w:szCs w:val="20"/>
              </w:rPr>
              <w:t>31.12.2024.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253" w:rsidRDefault="00721253" w:rsidP="002724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150,000.00 $ </w:t>
            </w:r>
          </w:p>
        </w:tc>
      </w:tr>
    </w:tbl>
    <w:tbl>
      <w:tblPr>
        <w:tblpPr w:leftFromText="180" w:rightFromText="180" w:vertAnchor="text" w:horzAnchor="margin" w:tblpY="254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3826"/>
        <w:gridCol w:w="3260"/>
        <w:gridCol w:w="2410"/>
        <w:gridCol w:w="1185"/>
        <w:gridCol w:w="1509"/>
        <w:gridCol w:w="2698"/>
      </w:tblGrid>
      <w:tr w:rsidR="006C1FA8" w:rsidTr="006C1FA8">
        <w:trPr>
          <w:trHeight w:val="705"/>
        </w:trPr>
        <w:tc>
          <w:tcPr>
            <w:tcW w:w="15598" w:type="dxa"/>
            <w:gridSpan w:val="7"/>
          </w:tcPr>
          <w:p w:rsidR="006C1FA8" w:rsidRDefault="006C1FA8" w:rsidP="006C1FA8">
            <w:pPr>
              <w:pStyle w:val="TableParagraph"/>
              <w:spacing w:before="256"/>
              <w:ind w:left="440"/>
              <w:rPr>
                <w:b/>
                <w:sz w:val="24"/>
              </w:rPr>
            </w:pPr>
            <w:r>
              <w:rPr>
                <w:b/>
                <w:w w:val="110"/>
                <w:sz w:val="24"/>
              </w:rPr>
              <w:lastRenderedPageBreak/>
              <w:t>2.</w:t>
            </w:r>
            <w:r>
              <w:rPr>
                <w:b/>
                <w:spacing w:val="54"/>
                <w:w w:val="15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Билатерална</w:t>
            </w:r>
            <w:r>
              <w:rPr>
                <w:b/>
                <w:spacing w:val="6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и</w:t>
            </w:r>
            <w:r>
              <w:rPr>
                <w:b/>
                <w:spacing w:val="5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мултилатерална</w:t>
            </w:r>
            <w:r>
              <w:rPr>
                <w:b/>
                <w:spacing w:val="3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сарадња</w:t>
            </w:r>
            <w:r>
              <w:rPr>
                <w:b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-</w:t>
            </w:r>
            <w:r>
              <w:rPr>
                <w:b/>
                <w:spacing w:val="14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нова</w:t>
            </w:r>
            <w:r>
              <w:rPr>
                <w:b/>
                <w:spacing w:val="3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и</w:t>
            </w:r>
            <w:r>
              <w:rPr>
                <w:b/>
                <w:spacing w:val="9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у</w:t>
            </w:r>
            <w:r>
              <w:rPr>
                <w:b/>
                <w:spacing w:val="7"/>
                <w:w w:val="110"/>
                <w:sz w:val="24"/>
              </w:rPr>
              <w:t xml:space="preserve"> </w:t>
            </w:r>
            <w:r>
              <w:rPr>
                <w:b/>
                <w:spacing w:val="-4"/>
                <w:w w:val="110"/>
                <w:sz w:val="24"/>
              </w:rPr>
              <w:t>току</w:t>
            </w:r>
          </w:p>
        </w:tc>
      </w:tr>
      <w:tr w:rsidR="006C1FA8" w:rsidTr="006C1FA8">
        <w:trPr>
          <w:trHeight w:val="340"/>
        </w:trPr>
        <w:tc>
          <w:tcPr>
            <w:tcW w:w="710" w:type="dxa"/>
          </w:tcPr>
          <w:p w:rsidR="006C1FA8" w:rsidRDefault="006C1FA8" w:rsidP="006C1FA8">
            <w:pPr>
              <w:pStyle w:val="TableParagraph"/>
              <w:spacing w:before="3"/>
              <w:ind w:left="100"/>
              <w:rPr>
                <w:b/>
                <w:sz w:val="20"/>
              </w:rPr>
            </w:pPr>
            <w:r>
              <w:rPr>
                <w:b/>
                <w:w w:val="110"/>
                <w:sz w:val="20"/>
              </w:rPr>
              <w:t>Р.</w:t>
            </w:r>
            <w:r>
              <w:rPr>
                <w:b/>
                <w:spacing w:val="2"/>
                <w:w w:val="110"/>
                <w:sz w:val="20"/>
              </w:rPr>
              <w:t xml:space="preserve"> </w:t>
            </w:r>
            <w:r>
              <w:rPr>
                <w:b/>
                <w:spacing w:val="-5"/>
                <w:w w:val="110"/>
                <w:sz w:val="20"/>
              </w:rPr>
              <w:t>б.</w:t>
            </w:r>
          </w:p>
        </w:tc>
        <w:tc>
          <w:tcPr>
            <w:tcW w:w="3826" w:type="dxa"/>
            <w:tcBorders>
              <w:right w:val="single" w:sz="6" w:space="0" w:color="000000"/>
            </w:tcBorders>
          </w:tcPr>
          <w:p w:rsidR="006C1FA8" w:rsidRDefault="006C1FA8" w:rsidP="006C1FA8">
            <w:pPr>
              <w:pStyle w:val="TableParagraph"/>
              <w:spacing w:line="208" w:lineRule="exact"/>
              <w:ind w:left="99"/>
              <w:rPr>
                <w:b/>
                <w:sz w:val="20"/>
              </w:rPr>
            </w:pPr>
            <w:r>
              <w:rPr>
                <w:b/>
                <w:w w:val="110"/>
                <w:sz w:val="20"/>
              </w:rPr>
              <w:t>Назив</w:t>
            </w:r>
            <w:r>
              <w:rPr>
                <w:b/>
                <w:spacing w:val="-4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и</w:t>
            </w:r>
            <w:r>
              <w:rPr>
                <w:b/>
                <w:spacing w:val="-6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број</w:t>
            </w:r>
            <w:r>
              <w:rPr>
                <w:b/>
                <w:spacing w:val="-7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пројекта</w:t>
            </w:r>
            <w:r>
              <w:rPr>
                <w:b/>
                <w:spacing w:val="-11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/</w:t>
            </w:r>
            <w:r>
              <w:rPr>
                <w:b/>
                <w:spacing w:val="-5"/>
                <w:w w:val="110"/>
                <w:sz w:val="20"/>
              </w:rPr>
              <w:t xml:space="preserve"> </w:t>
            </w:r>
            <w:r>
              <w:rPr>
                <w:b/>
                <w:spacing w:val="-2"/>
                <w:w w:val="110"/>
                <w:sz w:val="20"/>
              </w:rPr>
              <w:t>трајање</w:t>
            </w:r>
          </w:p>
        </w:tc>
        <w:tc>
          <w:tcPr>
            <w:tcW w:w="3260" w:type="dxa"/>
            <w:tcBorders>
              <w:left w:val="single" w:sz="6" w:space="0" w:color="000000"/>
            </w:tcBorders>
          </w:tcPr>
          <w:p w:rsidR="006C1FA8" w:rsidRDefault="006C1FA8" w:rsidP="006C1FA8">
            <w:pPr>
              <w:pStyle w:val="TableParagraph"/>
              <w:spacing w:line="208" w:lineRule="exact"/>
              <w:ind w:left="97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Институције</w:t>
            </w:r>
            <w:r>
              <w:rPr>
                <w:b/>
                <w:spacing w:val="45"/>
                <w:w w:val="105"/>
                <w:sz w:val="20"/>
              </w:rPr>
              <w:t xml:space="preserve"> </w:t>
            </w:r>
            <w:r>
              <w:rPr>
                <w:b/>
                <w:spacing w:val="-2"/>
                <w:w w:val="105"/>
                <w:sz w:val="20"/>
              </w:rPr>
              <w:t>учесници</w:t>
            </w:r>
          </w:p>
        </w:tc>
        <w:tc>
          <w:tcPr>
            <w:tcW w:w="2410" w:type="dxa"/>
          </w:tcPr>
          <w:p w:rsidR="006C1FA8" w:rsidRDefault="006C1FA8" w:rsidP="006C1FA8">
            <w:pPr>
              <w:pStyle w:val="TableParagraph"/>
              <w:spacing w:line="208" w:lineRule="exact"/>
              <w:ind w:left="101"/>
              <w:rPr>
                <w:b/>
                <w:sz w:val="20"/>
              </w:rPr>
            </w:pPr>
            <w:r>
              <w:rPr>
                <w:b/>
                <w:spacing w:val="-2"/>
                <w:w w:val="105"/>
                <w:sz w:val="20"/>
              </w:rPr>
              <w:t>Руководилац</w:t>
            </w:r>
          </w:p>
        </w:tc>
        <w:tc>
          <w:tcPr>
            <w:tcW w:w="2694" w:type="dxa"/>
            <w:gridSpan w:val="2"/>
          </w:tcPr>
          <w:p w:rsidR="006C1FA8" w:rsidRDefault="006C1FA8" w:rsidP="006C1FA8">
            <w:pPr>
              <w:pStyle w:val="TableParagraph"/>
              <w:spacing w:line="208" w:lineRule="exact"/>
              <w:ind w:left="101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Учесници</w:t>
            </w:r>
            <w:r>
              <w:rPr>
                <w:b/>
                <w:spacing w:val="17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из</w:t>
            </w:r>
            <w:r>
              <w:rPr>
                <w:b/>
                <w:spacing w:val="18"/>
                <w:w w:val="105"/>
                <w:sz w:val="20"/>
              </w:rPr>
              <w:t xml:space="preserve"> </w:t>
            </w:r>
            <w:r>
              <w:rPr>
                <w:b/>
                <w:spacing w:val="-4"/>
                <w:w w:val="105"/>
                <w:sz w:val="20"/>
              </w:rPr>
              <w:t>УБХФ</w:t>
            </w:r>
          </w:p>
        </w:tc>
        <w:tc>
          <w:tcPr>
            <w:tcW w:w="2698" w:type="dxa"/>
          </w:tcPr>
          <w:p w:rsidR="006C1FA8" w:rsidRDefault="006C1FA8" w:rsidP="006C1FA8">
            <w:pPr>
              <w:pStyle w:val="TableParagraph"/>
              <w:spacing w:line="208" w:lineRule="exact"/>
              <w:ind w:left="104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Период</w:t>
            </w:r>
            <w:r>
              <w:rPr>
                <w:b/>
                <w:spacing w:val="26"/>
                <w:w w:val="105"/>
                <w:sz w:val="20"/>
              </w:rPr>
              <w:t xml:space="preserve"> </w:t>
            </w:r>
            <w:r>
              <w:rPr>
                <w:b/>
                <w:spacing w:val="-2"/>
                <w:w w:val="105"/>
                <w:sz w:val="20"/>
              </w:rPr>
              <w:t>реализације</w:t>
            </w:r>
          </w:p>
        </w:tc>
      </w:tr>
      <w:tr w:rsidR="006C1FA8" w:rsidTr="006C1FA8">
        <w:trPr>
          <w:trHeight w:val="910"/>
        </w:trPr>
        <w:tc>
          <w:tcPr>
            <w:tcW w:w="710" w:type="dxa"/>
          </w:tcPr>
          <w:p w:rsidR="006C1FA8" w:rsidRDefault="006C1FA8" w:rsidP="006C1FA8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2.1</w:t>
            </w:r>
          </w:p>
        </w:tc>
        <w:tc>
          <w:tcPr>
            <w:tcW w:w="3826" w:type="dxa"/>
            <w:tcBorders>
              <w:right w:val="single" w:sz="6" w:space="0" w:color="000000"/>
            </w:tcBorders>
          </w:tcPr>
          <w:p w:rsidR="006C1FA8" w:rsidRDefault="006C1FA8" w:rsidP="006C1FA8">
            <w:pPr>
              <w:pStyle w:val="TableParagraph"/>
              <w:spacing w:before="3"/>
              <w:ind w:left="99" w:right="160"/>
              <w:rPr>
                <w:sz w:val="20"/>
              </w:rPr>
            </w:pPr>
            <w:r>
              <w:rPr>
                <w:sz w:val="20"/>
              </w:rPr>
              <w:t>Integral geological and geochemical study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of Miocene lignite from basins in the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Danube region (Мултилатерална сарадња</w:t>
            </w:r>
          </w:p>
          <w:p w:rsidR="006C1FA8" w:rsidRDefault="006C1FA8" w:rsidP="006C1FA8">
            <w:pPr>
              <w:pStyle w:val="TableParagraph"/>
              <w:spacing w:before="1" w:line="197" w:lineRule="exact"/>
              <w:ind w:left="99"/>
              <w:rPr>
                <w:sz w:val="20"/>
              </w:rPr>
            </w:pPr>
            <w:r>
              <w:rPr>
                <w:sz w:val="20"/>
              </w:rPr>
              <w:t>у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Дунавском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региону)</w:t>
            </w:r>
          </w:p>
        </w:tc>
        <w:tc>
          <w:tcPr>
            <w:tcW w:w="3260" w:type="dxa"/>
            <w:tcBorders>
              <w:left w:val="single" w:sz="6" w:space="0" w:color="000000"/>
            </w:tcBorders>
          </w:tcPr>
          <w:p w:rsidR="006C1FA8" w:rsidRDefault="001655B5" w:rsidP="006C1FA8">
            <w:pPr>
              <w:pStyle w:val="TableParagraph"/>
              <w:spacing w:before="3" w:line="244" w:lineRule="auto"/>
              <w:ind w:left="97" w:right="1996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УБХФ, </w:t>
            </w:r>
            <w:r w:rsidR="006C1FA8">
              <w:rPr>
                <w:spacing w:val="-2"/>
                <w:sz w:val="20"/>
              </w:rPr>
              <w:t xml:space="preserve">РГФУБ </w:t>
            </w:r>
            <w:r w:rsidR="006C1FA8">
              <w:rPr>
                <w:spacing w:val="-4"/>
                <w:sz w:val="20"/>
              </w:rPr>
              <w:t>ИЦХФ</w:t>
            </w:r>
          </w:p>
          <w:p w:rsidR="006C1FA8" w:rsidRPr="001655B5" w:rsidRDefault="006C1FA8" w:rsidP="006C1FA8">
            <w:pPr>
              <w:pStyle w:val="TableParagraph"/>
              <w:spacing w:before="7" w:line="177" w:lineRule="exact"/>
              <w:ind w:left="97"/>
              <w:rPr>
                <w:spacing w:val="-2"/>
                <w:sz w:val="20"/>
              </w:rPr>
            </w:pPr>
            <w:r w:rsidRPr="001655B5">
              <w:rPr>
                <w:spacing w:val="-2"/>
                <w:sz w:val="20"/>
              </w:rPr>
              <w:t>ИТНМС</w:t>
            </w:r>
          </w:p>
          <w:p w:rsidR="001655B5" w:rsidRPr="001655B5" w:rsidRDefault="001655B5" w:rsidP="001655B5">
            <w:pPr>
              <w:pStyle w:val="TableParagraph"/>
              <w:spacing w:before="3" w:line="244" w:lineRule="auto"/>
              <w:ind w:left="97" w:right="22"/>
              <w:rPr>
                <w:sz w:val="20"/>
                <w:szCs w:val="20"/>
              </w:rPr>
            </w:pPr>
            <w:r w:rsidRPr="001655B5">
              <w:rPr>
                <w:sz w:val="20"/>
                <w:szCs w:val="20"/>
              </w:rPr>
              <w:t xml:space="preserve">Montanuniversität Leoben, Department of Applied Geosciences and Geophysics, </w:t>
            </w:r>
          </w:p>
          <w:p w:rsidR="001655B5" w:rsidRDefault="001655B5" w:rsidP="001655B5">
            <w:pPr>
              <w:pStyle w:val="TableParagraph"/>
              <w:spacing w:before="7" w:line="177" w:lineRule="exact"/>
              <w:ind w:left="97"/>
              <w:rPr>
                <w:sz w:val="20"/>
              </w:rPr>
            </w:pPr>
            <w:r w:rsidRPr="001655B5">
              <w:rPr>
                <w:sz w:val="20"/>
                <w:szCs w:val="20"/>
              </w:rPr>
              <w:t>Sofia University “St. Kliment Ohridski”, Department of Geology, Paleontology and Fossil Fuels</w:t>
            </w:r>
          </w:p>
        </w:tc>
        <w:tc>
          <w:tcPr>
            <w:tcW w:w="2410" w:type="dxa"/>
          </w:tcPr>
          <w:p w:rsidR="006C1FA8" w:rsidRDefault="006C1FA8" w:rsidP="006C1FA8">
            <w:pPr>
              <w:pStyle w:val="TableParagraph"/>
              <w:spacing w:before="3"/>
              <w:ind w:left="101"/>
              <w:rPr>
                <w:sz w:val="20"/>
              </w:rPr>
            </w:pPr>
            <w:r>
              <w:rPr>
                <w:sz w:val="20"/>
              </w:rPr>
              <w:t>Ксенија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Стојановић</w:t>
            </w:r>
          </w:p>
        </w:tc>
        <w:tc>
          <w:tcPr>
            <w:tcW w:w="2694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101"/>
              <w:rPr>
                <w:sz w:val="20"/>
              </w:rPr>
            </w:pPr>
            <w:r>
              <w:rPr>
                <w:sz w:val="20"/>
              </w:rPr>
              <w:t>Константин Илијевић, Иван Којић (ИЦХФ)</w:t>
            </w:r>
          </w:p>
        </w:tc>
        <w:tc>
          <w:tcPr>
            <w:tcW w:w="2698" w:type="dxa"/>
          </w:tcPr>
          <w:p w:rsidR="006C1FA8" w:rsidRDefault="006C1FA8" w:rsidP="006C1FA8">
            <w:pPr>
              <w:pStyle w:val="TableParagraph"/>
              <w:spacing w:before="3"/>
              <w:ind w:left="104"/>
              <w:rPr>
                <w:sz w:val="20"/>
              </w:rPr>
            </w:pPr>
            <w:r>
              <w:rPr>
                <w:sz w:val="20"/>
              </w:rPr>
              <w:t>1.7.2023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30.6.2025.</w:t>
            </w:r>
          </w:p>
        </w:tc>
      </w:tr>
      <w:tr w:rsidR="006C1FA8" w:rsidTr="006C1FA8">
        <w:trPr>
          <w:trHeight w:val="915"/>
        </w:trPr>
        <w:tc>
          <w:tcPr>
            <w:tcW w:w="710" w:type="dxa"/>
          </w:tcPr>
          <w:p w:rsidR="006C1FA8" w:rsidRDefault="006C1FA8" w:rsidP="006C1FA8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2.2</w:t>
            </w:r>
          </w:p>
        </w:tc>
        <w:tc>
          <w:tcPr>
            <w:tcW w:w="3826" w:type="dxa"/>
            <w:tcBorders>
              <w:right w:val="single" w:sz="6" w:space="0" w:color="000000"/>
            </w:tcBorders>
          </w:tcPr>
          <w:p w:rsidR="006C1FA8" w:rsidRDefault="006C1FA8" w:rsidP="006C1FA8">
            <w:pPr>
              <w:pStyle w:val="TableParagraph"/>
              <w:spacing w:before="3" w:line="242" w:lineRule="auto"/>
              <w:ind w:left="99" w:right="40"/>
              <w:rPr>
                <w:sz w:val="20"/>
              </w:rPr>
            </w:pPr>
            <w:r>
              <w:rPr>
                <w:sz w:val="20"/>
              </w:rPr>
              <w:t>Formation conditions and application potential 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Miocene lignite from China and Serbia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integral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geological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and </w:t>
            </w:r>
            <w:r>
              <w:rPr>
                <w:spacing w:val="-2"/>
                <w:sz w:val="20"/>
              </w:rPr>
              <w:t>geochemical</w:t>
            </w:r>
          </w:p>
          <w:p w:rsidR="006C1FA8" w:rsidRDefault="006C1FA8" w:rsidP="006C1FA8">
            <w:pPr>
              <w:pStyle w:val="TableParagraph"/>
              <w:spacing w:line="195" w:lineRule="exact"/>
              <w:ind w:left="99"/>
              <w:rPr>
                <w:sz w:val="20"/>
              </w:rPr>
            </w:pPr>
            <w:r>
              <w:rPr>
                <w:sz w:val="20"/>
              </w:rPr>
              <w:t>study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(Билатерала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Србија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Кина)</w:t>
            </w:r>
          </w:p>
        </w:tc>
        <w:tc>
          <w:tcPr>
            <w:tcW w:w="3260" w:type="dxa"/>
            <w:tcBorders>
              <w:left w:val="single" w:sz="6" w:space="0" w:color="000000"/>
            </w:tcBorders>
          </w:tcPr>
          <w:p w:rsidR="006C1FA8" w:rsidRPr="001655B5" w:rsidRDefault="006C1FA8" w:rsidP="006C1FA8">
            <w:pPr>
              <w:pStyle w:val="TableParagraph"/>
              <w:spacing w:before="3" w:line="247" w:lineRule="auto"/>
              <w:ind w:left="97" w:right="1996"/>
              <w:rPr>
                <w:sz w:val="20"/>
              </w:rPr>
            </w:pPr>
            <w:r w:rsidRPr="001655B5">
              <w:rPr>
                <w:spacing w:val="-4"/>
                <w:sz w:val="20"/>
              </w:rPr>
              <w:t xml:space="preserve">УБХФ </w:t>
            </w:r>
            <w:r w:rsidRPr="001655B5">
              <w:rPr>
                <w:spacing w:val="-2"/>
                <w:sz w:val="20"/>
              </w:rPr>
              <w:t xml:space="preserve">РГФУБ </w:t>
            </w:r>
            <w:r w:rsidRPr="001655B5">
              <w:rPr>
                <w:spacing w:val="-4"/>
                <w:sz w:val="20"/>
              </w:rPr>
              <w:t>ИЦХФ</w:t>
            </w:r>
          </w:p>
          <w:p w:rsidR="006C1FA8" w:rsidRPr="001655B5" w:rsidRDefault="006C1FA8" w:rsidP="006C1FA8">
            <w:pPr>
              <w:pStyle w:val="TableParagraph"/>
              <w:spacing w:line="181" w:lineRule="exact"/>
              <w:ind w:left="97"/>
              <w:rPr>
                <w:spacing w:val="-2"/>
                <w:sz w:val="20"/>
              </w:rPr>
            </w:pPr>
            <w:r w:rsidRPr="001655B5">
              <w:rPr>
                <w:spacing w:val="-2"/>
                <w:sz w:val="20"/>
              </w:rPr>
              <w:t>ИТНМС</w:t>
            </w:r>
          </w:p>
          <w:p w:rsidR="001655B5" w:rsidRPr="001655B5" w:rsidRDefault="001655B5" w:rsidP="006C1FA8">
            <w:pPr>
              <w:pStyle w:val="TableParagraph"/>
              <w:spacing w:line="181" w:lineRule="exact"/>
              <w:ind w:left="97"/>
              <w:rPr>
                <w:sz w:val="20"/>
              </w:rPr>
            </w:pPr>
            <w:r w:rsidRPr="001655B5">
              <w:rPr>
                <w:sz w:val="20"/>
                <w:szCs w:val="20"/>
              </w:rPr>
              <w:t>Hebei</w:t>
            </w:r>
            <w:r w:rsidRPr="001655B5">
              <w:rPr>
                <w:sz w:val="20"/>
                <w:szCs w:val="20"/>
                <w:lang w:val="sr-Cyrl-CS"/>
              </w:rPr>
              <w:t xml:space="preserve"> </w:t>
            </w:r>
            <w:r w:rsidRPr="001655B5">
              <w:rPr>
                <w:sz w:val="20"/>
                <w:szCs w:val="20"/>
              </w:rPr>
              <w:t>University</w:t>
            </w:r>
            <w:r w:rsidRPr="001655B5">
              <w:rPr>
                <w:sz w:val="20"/>
                <w:szCs w:val="20"/>
                <w:lang w:val="sr-Cyrl-CS"/>
              </w:rPr>
              <w:t xml:space="preserve"> </w:t>
            </w:r>
            <w:r w:rsidRPr="001655B5">
              <w:rPr>
                <w:sz w:val="20"/>
                <w:szCs w:val="20"/>
              </w:rPr>
              <w:t>of</w:t>
            </w:r>
            <w:r w:rsidRPr="001655B5">
              <w:rPr>
                <w:sz w:val="20"/>
                <w:szCs w:val="20"/>
                <w:lang w:val="sr-Cyrl-CS"/>
              </w:rPr>
              <w:t xml:space="preserve"> </w:t>
            </w:r>
            <w:r w:rsidRPr="001655B5">
              <w:rPr>
                <w:sz w:val="20"/>
                <w:szCs w:val="20"/>
              </w:rPr>
              <w:t>Engineering, School</w:t>
            </w:r>
            <w:r w:rsidRPr="001655B5">
              <w:rPr>
                <w:sz w:val="20"/>
                <w:szCs w:val="20"/>
                <w:lang w:val="sr-Cyrl-CS"/>
              </w:rPr>
              <w:t xml:space="preserve"> </w:t>
            </w:r>
            <w:r w:rsidRPr="001655B5">
              <w:rPr>
                <w:sz w:val="20"/>
                <w:szCs w:val="20"/>
              </w:rPr>
              <w:t>of</w:t>
            </w:r>
            <w:r w:rsidRPr="001655B5">
              <w:rPr>
                <w:sz w:val="20"/>
                <w:szCs w:val="20"/>
                <w:lang w:val="sr-Cyrl-CS"/>
              </w:rPr>
              <w:t xml:space="preserve"> </w:t>
            </w:r>
            <w:r w:rsidRPr="001655B5">
              <w:rPr>
                <w:sz w:val="20"/>
                <w:szCs w:val="20"/>
              </w:rPr>
              <w:t>Earth</w:t>
            </w:r>
            <w:r w:rsidRPr="001655B5">
              <w:rPr>
                <w:sz w:val="20"/>
                <w:szCs w:val="20"/>
                <w:lang w:val="sr-Cyrl-CS"/>
              </w:rPr>
              <w:t xml:space="preserve"> </w:t>
            </w:r>
            <w:r w:rsidRPr="001655B5">
              <w:rPr>
                <w:sz w:val="20"/>
                <w:szCs w:val="20"/>
              </w:rPr>
              <w:t>Science</w:t>
            </w:r>
            <w:r w:rsidRPr="001655B5">
              <w:rPr>
                <w:sz w:val="20"/>
                <w:szCs w:val="20"/>
                <w:lang w:val="sr-Cyrl-CS"/>
              </w:rPr>
              <w:t xml:space="preserve"> </w:t>
            </w:r>
            <w:r w:rsidRPr="001655B5">
              <w:rPr>
                <w:sz w:val="20"/>
                <w:szCs w:val="20"/>
              </w:rPr>
              <w:t>and</w:t>
            </w:r>
            <w:r w:rsidRPr="001655B5">
              <w:rPr>
                <w:sz w:val="20"/>
                <w:szCs w:val="20"/>
                <w:lang w:val="sr-Cyrl-CS"/>
              </w:rPr>
              <w:t xml:space="preserve"> </w:t>
            </w:r>
            <w:r w:rsidRPr="001655B5">
              <w:rPr>
                <w:sz w:val="20"/>
                <w:szCs w:val="20"/>
              </w:rPr>
              <w:t>Engineering</w:t>
            </w:r>
          </w:p>
        </w:tc>
        <w:tc>
          <w:tcPr>
            <w:tcW w:w="2410" w:type="dxa"/>
          </w:tcPr>
          <w:p w:rsidR="006C1FA8" w:rsidRDefault="006C1FA8" w:rsidP="006C1FA8">
            <w:pPr>
              <w:pStyle w:val="TableParagraph"/>
              <w:spacing w:before="3"/>
              <w:ind w:left="101"/>
              <w:rPr>
                <w:sz w:val="20"/>
              </w:rPr>
            </w:pPr>
            <w:r>
              <w:rPr>
                <w:sz w:val="20"/>
              </w:rPr>
              <w:t>Ксенија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Стојановић</w:t>
            </w:r>
          </w:p>
        </w:tc>
        <w:tc>
          <w:tcPr>
            <w:tcW w:w="2694" w:type="dxa"/>
            <w:gridSpan w:val="2"/>
          </w:tcPr>
          <w:p w:rsidR="006C1FA8" w:rsidRDefault="006C1FA8" w:rsidP="006C1FA8">
            <w:pPr>
              <w:pStyle w:val="TableParagraph"/>
              <w:spacing w:before="3" w:line="244" w:lineRule="auto"/>
              <w:ind w:left="101"/>
              <w:rPr>
                <w:sz w:val="20"/>
              </w:rPr>
            </w:pPr>
            <w:r>
              <w:rPr>
                <w:sz w:val="20"/>
              </w:rPr>
              <w:t>Константин Илијевић, Иван Којић (ИЦХФ)</w:t>
            </w:r>
          </w:p>
        </w:tc>
        <w:tc>
          <w:tcPr>
            <w:tcW w:w="2698" w:type="dxa"/>
          </w:tcPr>
          <w:p w:rsidR="006C1FA8" w:rsidRDefault="006C1FA8" w:rsidP="006C1FA8">
            <w:pPr>
              <w:pStyle w:val="TableParagraph"/>
              <w:spacing w:before="3"/>
              <w:ind w:left="104"/>
              <w:rPr>
                <w:sz w:val="20"/>
              </w:rPr>
            </w:pPr>
            <w:r>
              <w:rPr>
                <w:sz w:val="20"/>
              </w:rPr>
              <w:t>1.8.2024.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31.7.2026.</w:t>
            </w:r>
          </w:p>
        </w:tc>
      </w:tr>
      <w:tr w:rsidR="006C1FA8" w:rsidTr="006C1FA8">
        <w:trPr>
          <w:trHeight w:val="910"/>
        </w:trPr>
        <w:tc>
          <w:tcPr>
            <w:tcW w:w="710" w:type="dxa"/>
          </w:tcPr>
          <w:p w:rsidR="006C1FA8" w:rsidRDefault="006C1FA8" w:rsidP="006C1FA8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2.3</w:t>
            </w:r>
          </w:p>
        </w:tc>
        <w:tc>
          <w:tcPr>
            <w:tcW w:w="3826" w:type="dxa"/>
            <w:tcBorders>
              <w:right w:val="single" w:sz="6" w:space="0" w:color="000000"/>
            </w:tcBorders>
          </w:tcPr>
          <w:p w:rsidR="006C1FA8" w:rsidRDefault="006C1FA8" w:rsidP="006C1FA8">
            <w:pPr>
              <w:pStyle w:val="TableParagraph"/>
              <w:spacing w:before="3" w:line="242" w:lineRule="auto"/>
              <w:ind w:left="99"/>
              <w:rPr>
                <w:sz w:val="20"/>
              </w:rPr>
            </w:pPr>
            <w:r>
              <w:rPr>
                <w:sz w:val="20"/>
              </w:rPr>
              <w:t>Machine Learning Investigation of Weak Interactions in Biological Systems (билатерални пројекат са НР Кином)</w:t>
            </w:r>
          </w:p>
        </w:tc>
        <w:tc>
          <w:tcPr>
            <w:tcW w:w="3260" w:type="dxa"/>
            <w:tcBorders>
              <w:left w:val="single" w:sz="6" w:space="0" w:color="000000"/>
            </w:tcBorders>
          </w:tcPr>
          <w:p w:rsidR="006C1FA8" w:rsidRDefault="006C1FA8" w:rsidP="006C1FA8">
            <w:pPr>
              <w:pStyle w:val="TableParagraph"/>
              <w:spacing w:before="3"/>
              <w:ind w:left="97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  <w:p w:rsidR="006C1FA8" w:rsidRDefault="006C1FA8" w:rsidP="006C1FA8">
            <w:pPr>
              <w:pStyle w:val="TableParagraph"/>
              <w:spacing w:before="5"/>
              <w:ind w:left="97"/>
              <w:rPr>
                <w:sz w:val="20"/>
              </w:rPr>
            </w:pPr>
            <w:r>
              <w:rPr>
                <w:sz w:val="20"/>
              </w:rPr>
              <w:t xml:space="preserve">Sichuan University of Science and </w:t>
            </w: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2410" w:type="dxa"/>
          </w:tcPr>
          <w:p w:rsidR="006C1FA8" w:rsidRDefault="006C1FA8" w:rsidP="006C1FA8">
            <w:pPr>
              <w:pStyle w:val="TableParagraph"/>
              <w:spacing w:before="3"/>
              <w:ind w:left="101"/>
              <w:rPr>
                <w:sz w:val="20"/>
              </w:rPr>
            </w:pPr>
            <w:r>
              <w:rPr>
                <w:sz w:val="20"/>
              </w:rPr>
              <w:t>Снежана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Зарић</w:t>
            </w:r>
          </w:p>
        </w:tc>
        <w:tc>
          <w:tcPr>
            <w:tcW w:w="2694" w:type="dxa"/>
            <w:gridSpan w:val="2"/>
          </w:tcPr>
          <w:p w:rsidR="006C1FA8" w:rsidRDefault="006C1FA8" w:rsidP="006C1FA8">
            <w:pPr>
              <w:pStyle w:val="TableParagraph"/>
              <w:spacing w:before="3" w:line="244" w:lineRule="auto"/>
              <w:ind w:left="101" w:right="718"/>
              <w:rPr>
                <w:sz w:val="20"/>
              </w:rPr>
            </w:pPr>
            <w:r>
              <w:rPr>
                <w:sz w:val="20"/>
              </w:rPr>
              <w:t>Душан Маленов</w:t>
            </w:r>
          </w:p>
        </w:tc>
        <w:tc>
          <w:tcPr>
            <w:tcW w:w="2698" w:type="dxa"/>
          </w:tcPr>
          <w:p w:rsidR="006C1FA8" w:rsidRDefault="006C1FA8" w:rsidP="006C1FA8">
            <w:pPr>
              <w:pStyle w:val="TableParagraph"/>
              <w:spacing w:before="3"/>
              <w:ind w:left="104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8.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31.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7.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2026.</w:t>
            </w:r>
          </w:p>
        </w:tc>
      </w:tr>
      <w:tr w:rsidR="006C1FA8" w:rsidTr="006C1FA8">
        <w:trPr>
          <w:trHeight w:val="910"/>
        </w:trPr>
        <w:tc>
          <w:tcPr>
            <w:tcW w:w="710" w:type="dxa"/>
          </w:tcPr>
          <w:p w:rsidR="006C1FA8" w:rsidRDefault="006C1FA8" w:rsidP="006C1FA8">
            <w:pPr>
              <w:pStyle w:val="TableParagraph"/>
              <w:spacing w:before="3"/>
              <w:ind w:left="10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2.4</w:t>
            </w:r>
          </w:p>
        </w:tc>
        <w:tc>
          <w:tcPr>
            <w:tcW w:w="3826" w:type="dxa"/>
            <w:tcBorders>
              <w:right w:val="single" w:sz="6" w:space="0" w:color="000000"/>
            </w:tcBorders>
          </w:tcPr>
          <w:p w:rsidR="006C1FA8" w:rsidRPr="006134AF" w:rsidRDefault="006C1FA8" w:rsidP="006C1FA8">
            <w:pPr>
              <w:pStyle w:val="TableParagraph"/>
              <w:spacing w:before="3" w:line="242" w:lineRule="auto"/>
              <w:ind w:left="99"/>
              <w:rPr>
                <w:sz w:val="20"/>
                <w:lang w:val="sr-Cyrl-RS"/>
              </w:rPr>
            </w:pPr>
            <w:r w:rsidRPr="006134AF">
              <w:rPr>
                <w:rFonts w:cstheme="minorHAnsi"/>
                <w:sz w:val="20"/>
                <w:lang w:eastAsia="en-GB"/>
              </w:rPr>
              <w:t>Miniaturized ink-printed electrochemical sensors based on nanocomposite functionalization for detection of food additivesand food contaminants: Food quality and safety assessment</w:t>
            </w:r>
            <w:r>
              <w:rPr>
                <w:rFonts w:cstheme="minorHAnsi"/>
                <w:sz w:val="20"/>
                <w:lang w:eastAsia="en-GB"/>
              </w:rPr>
              <w:t xml:space="preserve"> </w:t>
            </w:r>
            <w:r>
              <w:rPr>
                <w:rFonts w:cstheme="minorHAnsi"/>
                <w:sz w:val="20"/>
                <w:lang w:val="sr-Cyrl-RS" w:eastAsia="en-GB"/>
              </w:rPr>
              <w:t>(билатерални пројекат са Словачком)</w:t>
            </w:r>
          </w:p>
        </w:tc>
        <w:tc>
          <w:tcPr>
            <w:tcW w:w="3260" w:type="dxa"/>
            <w:tcBorders>
              <w:left w:val="single" w:sz="6" w:space="0" w:color="000000"/>
            </w:tcBorders>
          </w:tcPr>
          <w:p w:rsidR="006C1FA8" w:rsidRDefault="006C1FA8" w:rsidP="006C1FA8">
            <w:pPr>
              <w:pStyle w:val="TableParagraph"/>
              <w:spacing w:before="3"/>
              <w:ind w:left="97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t>УБХФ</w:t>
            </w:r>
          </w:p>
          <w:p w:rsidR="006C1FA8" w:rsidRPr="006134AF" w:rsidRDefault="006C1FA8" w:rsidP="006C1FA8">
            <w:pPr>
              <w:pStyle w:val="TableParagraph"/>
              <w:spacing w:before="3"/>
              <w:ind w:left="97"/>
              <w:rPr>
                <w:spacing w:val="-4"/>
                <w:sz w:val="20"/>
                <w:lang w:val="sr-Cyrl-RS"/>
              </w:rPr>
            </w:pPr>
          </w:p>
        </w:tc>
        <w:tc>
          <w:tcPr>
            <w:tcW w:w="2410" w:type="dxa"/>
          </w:tcPr>
          <w:p w:rsidR="006C1FA8" w:rsidRPr="006134AF" w:rsidRDefault="006C1FA8" w:rsidP="006C1FA8">
            <w:pPr>
              <w:pStyle w:val="TableParagraph"/>
              <w:spacing w:before="3"/>
              <w:ind w:left="101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Слађана Ђурђић</w:t>
            </w:r>
          </w:p>
        </w:tc>
        <w:tc>
          <w:tcPr>
            <w:tcW w:w="2694" w:type="dxa"/>
            <w:gridSpan w:val="2"/>
          </w:tcPr>
          <w:p w:rsidR="006C1FA8" w:rsidRPr="006134AF" w:rsidRDefault="006C1FA8" w:rsidP="006C1FA8">
            <w:pPr>
              <w:pStyle w:val="TableParagraph"/>
              <w:spacing w:before="3" w:line="244" w:lineRule="auto"/>
              <w:ind w:left="101" w:right="718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Далибор Станковић</w:t>
            </w:r>
          </w:p>
        </w:tc>
        <w:tc>
          <w:tcPr>
            <w:tcW w:w="2698" w:type="dxa"/>
          </w:tcPr>
          <w:p w:rsidR="006C1FA8" w:rsidRDefault="00EF424F" w:rsidP="006C1FA8">
            <w:pPr>
              <w:pStyle w:val="TableParagraph"/>
              <w:spacing w:before="3"/>
              <w:ind w:left="104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април 2024 – децембар 2025.</w:t>
            </w:r>
          </w:p>
          <w:p w:rsidR="00EF424F" w:rsidRPr="00EF424F" w:rsidRDefault="00EF424F" w:rsidP="006C1FA8">
            <w:pPr>
              <w:pStyle w:val="TableParagraph"/>
              <w:spacing w:before="3"/>
              <w:ind w:left="104"/>
              <w:rPr>
                <w:sz w:val="20"/>
                <w:lang w:val="sr-Latn-RS"/>
              </w:rPr>
            </w:pPr>
          </w:p>
        </w:tc>
      </w:tr>
      <w:tr w:rsidR="006C1FA8" w:rsidTr="006C1FA8">
        <w:trPr>
          <w:trHeight w:val="910"/>
        </w:trPr>
        <w:tc>
          <w:tcPr>
            <w:tcW w:w="710" w:type="dxa"/>
          </w:tcPr>
          <w:p w:rsidR="006C1FA8" w:rsidRPr="0066251A" w:rsidRDefault="006C1FA8" w:rsidP="006C1FA8">
            <w:pPr>
              <w:pStyle w:val="TableParagraph"/>
              <w:spacing w:before="3"/>
              <w:ind w:left="100"/>
              <w:rPr>
                <w:spacing w:val="-5"/>
                <w:sz w:val="20"/>
                <w:lang w:val="sr-Cyrl-RS"/>
              </w:rPr>
            </w:pPr>
            <w:r>
              <w:rPr>
                <w:spacing w:val="-5"/>
                <w:sz w:val="20"/>
                <w:lang w:val="sr-Cyrl-RS"/>
              </w:rPr>
              <w:t>2.5</w:t>
            </w:r>
          </w:p>
        </w:tc>
        <w:tc>
          <w:tcPr>
            <w:tcW w:w="3826" w:type="dxa"/>
            <w:tcBorders>
              <w:right w:val="single" w:sz="6" w:space="0" w:color="000000"/>
            </w:tcBorders>
          </w:tcPr>
          <w:p w:rsidR="006C1FA8" w:rsidRPr="0066251A" w:rsidRDefault="006C1FA8" w:rsidP="006C1FA8">
            <w:pPr>
              <w:pStyle w:val="TableParagraph"/>
              <w:spacing w:before="3" w:line="242" w:lineRule="auto"/>
              <w:ind w:left="99"/>
              <w:rPr>
                <w:rFonts w:cstheme="minorHAnsi"/>
                <w:sz w:val="20"/>
                <w:lang w:eastAsia="en-GB"/>
              </w:rPr>
            </w:pPr>
            <w:r w:rsidRPr="0066251A">
              <w:rPr>
                <w:sz w:val="20"/>
                <w:lang w:val="sr-Cyrl-RS"/>
              </w:rPr>
              <w:t>Традиционална алкохолна пића као покретач развоја туризма руралног региона: аутентична гастро-туристичка понуда окарактерисана</w:t>
            </w:r>
            <w:r>
              <w:rPr>
                <w:sz w:val="20"/>
                <w:lang w:val="sr-Cyrl-RS"/>
              </w:rPr>
              <w:t xml:space="preserve"> хемијским и сензорним методама (билатерални </w:t>
            </w:r>
            <w:r>
              <w:rPr>
                <w:sz w:val="20"/>
                <w:lang w:val="sr-Cyrl-RS"/>
              </w:rPr>
              <w:lastRenderedPageBreak/>
              <w:t>пројекат са Словачком)</w:t>
            </w:r>
          </w:p>
        </w:tc>
        <w:tc>
          <w:tcPr>
            <w:tcW w:w="3260" w:type="dxa"/>
            <w:tcBorders>
              <w:left w:val="single" w:sz="6" w:space="0" w:color="000000"/>
            </w:tcBorders>
          </w:tcPr>
          <w:p w:rsidR="006C1FA8" w:rsidRDefault="006C1FA8" w:rsidP="006C1FA8">
            <w:pPr>
              <w:pStyle w:val="TableParagraph"/>
              <w:spacing w:before="3"/>
              <w:ind w:left="97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lastRenderedPageBreak/>
              <w:t>УБХФ</w:t>
            </w:r>
          </w:p>
        </w:tc>
        <w:tc>
          <w:tcPr>
            <w:tcW w:w="2410" w:type="dxa"/>
          </w:tcPr>
          <w:p w:rsidR="006C1FA8" w:rsidRDefault="006C1FA8" w:rsidP="006C1FA8">
            <w:pPr>
              <w:pStyle w:val="TableParagraph"/>
              <w:spacing w:before="3"/>
              <w:ind w:left="101"/>
              <w:rPr>
                <w:sz w:val="20"/>
                <w:lang w:val="sr-Cyrl-RS"/>
              </w:rPr>
            </w:pPr>
          </w:p>
        </w:tc>
        <w:tc>
          <w:tcPr>
            <w:tcW w:w="2694" w:type="dxa"/>
            <w:gridSpan w:val="2"/>
          </w:tcPr>
          <w:p w:rsidR="006C1FA8" w:rsidRDefault="006C1FA8" w:rsidP="006C1FA8">
            <w:pPr>
              <w:pStyle w:val="TableParagraph"/>
              <w:spacing w:before="3" w:line="244" w:lineRule="auto"/>
              <w:ind w:left="101" w:right="718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Маја Натић</w:t>
            </w:r>
          </w:p>
        </w:tc>
        <w:tc>
          <w:tcPr>
            <w:tcW w:w="2698" w:type="dxa"/>
          </w:tcPr>
          <w:p w:rsidR="006C1FA8" w:rsidRPr="0066251A" w:rsidRDefault="006C1FA8" w:rsidP="006C1FA8">
            <w:pPr>
              <w:pStyle w:val="TableParagraph"/>
              <w:spacing w:before="3"/>
              <w:ind w:left="104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април 2024 – децембар 2025</w:t>
            </w:r>
            <w:r w:rsidR="001B02C8">
              <w:rPr>
                <w:sz w:val="20"/>
                <w:lang w:val="sr-Cyrl-RS"/>
              </w:rPr>
              <w:t>.</w:t>
            </w:r>
          </w:p>
        </w:tc>
      </w:tr>
      <w:tr w:rsidR="001B02C8" w:rsidTr="006C1FA8">
        <w:trPr>
          <w:trHeight w:val="910"/>
        </w:trPr>
        <w:tc>
          <w:tcPr>
            <w:tcW w:w="710" w:type="dxa"/>
          </w:tcPr>
          <w:p w:rsidR="001B02C8" w:rsidRPr="001B02C8" w:rsidRDefault="001B02C8" w:rsidP="006C1FA8">
            <w:pPr>
              <w:pStyle w:val="TableParagraph"/>
              <w:spacing w:before="3"/>
              <w:ind w:left="10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lastRenderedPageBreak/>
              <w:t>2.6</w:t>
            </w:r>
          </w:p>
        </w:tc>
        <w:tc>
          <w:tcPr>
            <w:tcW w:w="3826" w:type="dxa"/>
            <w:tcBorders>
              <w:right w:val="single" w:sz="6" w:space="0" w:color="000000"/>
            </w:tcBorders>
          </w:tcPr>
          <w:p w:rsidR="001B02C8" w:rsidRPr="001B02C8" w:rsidRDefault="001B02C8" w:rsidP="006C1FA8">
            <w:pPr>
              <w:pStyle w:val="TableParagraph"/>
              <w:spacing w:before="3" w:line="242" w:lineRule="auto"/>
              <w:ind w:left="99"/>
              <w:rPr>
                <w:sz w:val="20"/>
                <w:lang w:val="sr-Cyrl-RS"/>
              </w:rPr>
            </w:pPr>
            <w:r w:rsidRPr="001B02C8">
              <w:rPr>
                <w:sz w:val="20"/>
              </w:rPr>
              <w:t>Мултиплексна детекција загађивача помоћу електрохемилуминисцентних биосензора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  <w:lang w:val="sr-Cyrl-RS"/>
              </w:rPr>
              <w:t>(билатерални пројекат са Француском)</w:t>
            </w:r>
          </w:p>
        </w:tc>
        <w:tc>
          <w:tcPr>
            <w:tcW w:w="3260" w:type="dxa"/>
            <w:tcBorders>
              <w:left w:val="single" w:sz="6" w:space="0" w:color="000000"/>
            </w:tcBorders>
          </w:tcPr>
          <w:p w:rsidR="001B02C8" w:rsidRDefault="001B02C8" w:rsidP="006C1FA8">
            <w:pPr>
              <w:pStyle w:val="TableParagraph"/>
              <w:spacing w:before="3"/>
              <w:ind w:left="97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t>УБХФ</w:t>
            </w:r>
          </w:p>
        </w:tc>
        <w:tc>
          <w:tcPr>
            <w:tcW w:w="2410" w:type="dxa"/>
          </w:tcPr>
          <w:p w:rsidR="001B02C8" w:rsidRDefault="001B02C8" w:rsidP="006C1FA8">
            <w:pPr>
              <w:pStyle w:val="TableParagraph"/>
              <w:spacing w:before="3"/>
              <w:ind w:left="101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Далибор Станковић</w:t>
            </w:r>
          </w:p>
        </w:tc>
        <w:tc>
          <w:tcPr>
            <w:tcW w:w="2694" w:type="dxa"/>
            <w:gridSpan w:val="2"/>
          </w:tcPr>
          <w:p w:rsidR="001B02C8" w:rsidRDefault="001B02C8" w:rsidP="006C1FA8">
            <w:pPr>
              <w:pStyle w:val="TableParagraph"/>
              <w:spacing w:before="3" w:line="244" w:lineRule="auto"/>
              <w:ind w:left="101" w:right="718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Слађана Ђурђић, Александар Мијајловић</w:t>
            </w:r>
          </w:p>
        </w:tc>
        <w:tc>
          <w:tcPr>
            <w:tcW w:w="2698" w:type="dxa"/>
          </w:tcPr>
          <w:p w:rsidR="001B02C8" w:rsidRDefault="001B02C8" w:rsidP="006C1FA8">
            <w:pPr>
              <w:pStyle w:val="TableParagraph"/>
              <w:spacing w:before="3"/>
              <w:ind w:left="104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2025-2026.</w:t>
            </w:r>
          </w:p>
        </w:tc>
      </w:tr>
      <w:tr w:rsidR="006C1FA8" w:rsidTr="006C1FA8">
        <w:trPr>
          <w:trHeight w:val="425"/>
        </w:trPr>
        <w:tc>
          <w:tcPr>
            <w:tcW w:w="15598" w:type="dxa"/>
            <w:gridSpan w:val="7"/>
          </w:tcPr>
          <w:p w:rsidR="00DD34E7" w:rsidRDefault="00DD34E7" w:rsidP="006C1FA8">
            <w:pPr>
              <w:pStyle w:val="TableParagraph"/>
              <w:spacing w:before="6"/>
              <w:ind w:left="460"/>
              <w:rPr>
                <w:b/>
                <w:w w:val="105"/>
                <w:sz w:val="24"/>
                <w:lang w:val="sr-Cyrl-RS"/>
              </w:rPr>
            </w:pPr>
          </w:p>
          <w:p w:rsidR="006C1FA8" w:rsidRDefault="006C1FA8" w:rsidP="006C1FA8">
            <w:pPr>
              <w:pStyle w:val="TableParagraph"/>
              <w:spacing w:before="6"/>
              <w:ind w:left="46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3.</w:t>
            </w:r>
            <w:r>
              <w:rPr>
                <w:b/>
                <w:spacing w:val="12"/>
                <w:w w:val="105"/>
                <w:sz w:val="24"/>
              </w:rPr>
              <w:t xml:space="preserve"> </w:t>
            </w:r>
            <w:r>
              <w:rPr>
                <w:b/>
                <w:spacing w:val="-4"/>
                <w:w w:val="105"/>
                <w:sz w:val="24"/>
              </w:rPr>
              <w:t>COST</w:t>
            </w:r>
          </w:p>
        </w:tc>
      </w:tr>
      <w:tr w:rsidR="006C1FA8" w:rsidTr="006C1FA8">
        <w:trPr>
          <w:trHeight w:val="350"/>
        </w:trPr>
        <w:tc>
          <w:tcPr>
            <w:tcW w:w="710" w:type="dxa"/>
          </w:tcPr>
          <w:p w:rsidR="006C1FA8" w:rsidRDefault="006C1FA8" w:rsidP="006C1FA8">
            <w:pPr>
              <w:pStyle w:val="TableParagraph"/>
              <w:rPr>
                <w:sz w:val="20"/>
              </w:rPr>
            </w:pPr>
          </w:p>
        </w:tc>
        <w:tc>
          <w:tcPr>
            <w:tcW w:w="7086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99"/>
              <w:rPr>
                <w:b/>
                <w:sz w:val="20"/>
              </w:rPr>
            </w:pPr>
            <w:r>
              <w:rPr>
                <w:b/>
                <w:w w:val="110"/>
                <w:sz w:val="20"/>
              </w:rPr>
              <w:t>Назив</w:t>
            </w:r>
            <w:r>
              <w:rPr>
                <w:b/>
                <w:spacing w:val="8"/>
                <w:w w:val="110"/>
                <w:sz w:val="20"/>
              </w:rPr>
              <w:t xml:space="preserve"> </w:t>
            </w:r>
            <w:r>
              <w:rPr>
                <w:b/>
                <w:w w:val="110"/>
                <w:sz w:val="20"/>
              </w:rPr>
              <w:t>акције</w:t>
            </w:r>
            <w:r>
              <w:rPr>
                <w:b/>
                <w:spacing w:val="-2"/>
                <w:w w:val="110"/>
                <w:sz w:val="20"/>
              </w:rPr>
              <w:t xml:space="preserve"> (трајање)</w:t>
            </w:r>
          </w:p>
        </w:tc>
        <w:tc>
          <w:tcPr>
            <w:tcW w:w="3595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101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Учесници</w:t>
            </w:r>
            <w:r>
              <w:rPr>
                <w:b/>
                <w:spacing w:val="16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из</w:t>
            </w:r>
            <w:r>
              <w:rPr>
                <w:b/>
                <w:spacing w:val="18"/>
                <w:w w:val="105"/>
                <w:sz w:val="20"/>
              </w:rPr>
              <w:t xml:space="preserve"> </w:t>
            </w:r>
            <w:r>
              <w:rPr>
                <w:b/>
                <w:spacing w:val="-4"/>
                <w:w w:val="105"/>
                <w:sz w:val="20"/>
              </w:rPr>
              <w:t>УБХФ</w:t>
            </w:r>
          </w:p>
        </w:tc>
        <w:tc>
          <w:tcPr>
            <w:tcW w:w="4207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97"/>
              <w:rPr>
                <w:b/>
                <w:sz w:val="20"/>
              </w:rPr>
            </w:pPr>
            <w:r>
              <w:rPr>
                <w:b/>
                <w:w w:val="105"/>
                <w:sz w:val="20"/>
              </w:rPr>
              <w:t>Период</w:t>
            </w:r>
            <w:r>
              <w:rPr>
                <w:b/>
                <w:spacing w:val="26"/>
                <w:w w:val="105"/>
                <w:sz w:val="20"/>
              </w:rPr>
              <w:t xml:space="preserve"> </w:t>
            </w:r>
            <w:r>
              <w:rPr>
                <w:b/>
                <w:spacing w:val="-2"/>
                <w:w w:val="105"/>
                <w:sz w:val="20"/>
              </w:rPr>
              <w:t>реализације</w:t>
            </w:r>
          </w:p>
        </w:tc>
      </w:tr>
      <w:tr w:rsidR="006C1FA8" w:rsidTr="006C1FA8">
        <w:trPr>
          <w:trHeight w:val="530"/>
        </w:trPr>
        <w:tc>
          <w:tcPr>
            <w:tcW w:w="710" w:type="dxa"/>
          </w:tcPr>
          <w:p w:rsidR="006C1FA8" w:rsidRDefault="006C1FA8" w:rsidP="006C1FA8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3.1</w:t>
            </w:r>
          </w:p>
        </w:tc>
        <w:tc>
          <w:tcPr>
            <w:tcW w:w="7086" w:type="dxa"/>
            <w:gridSpan w:val="2"/>
          </w:tcPr>
          <w:p w:rsidR="006C1FA8" w:rsidRDefault="006C1FA8" w:rsidP="006C1FA8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z w:val="20"/>
              </w:rPr>
              <w:t>Towards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zero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pesticide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agriculture: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European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network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sustainability,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CA21134</w:t>
            </w:r>
          </w:p>
        </w:tc>
        <w:tc>
          <w:tcPr>
            <w:tcW w:w="3595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6"/>
              <w:rPr>
                <w:sz w:val="20"/>
              </w:rPr>
            </w:pPr>
            <w:r>
              <w:rPr>
                <w:sz w:val="20"/>
              </w:rPr>
              <w:t>Александар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Поповић,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Дубравка</w:t>
            </w:r>
            <w:r>
              <w:rPr>
                <w:spacing w:val="-4"/>
                <w:sz w:val="20"/>
              </w:rPr>
              <w:t xml:space="preserve"> Релић</w:t>
            </w:r>
          </w:p>
        </w:tc>
        <w:tc>
          <w:tcPr>
            <w:tcW w:w="4207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52"/>
              <w:rPr>
                <w:sz w:val="20"/>
              </w:rPr>
            </w:pPr>
            <w:r>
              <w:rPr>
                <w:sz w:val="20"/>
              </w:rPr>
              <w:t>19.9.2022 -</w:t>
            </w:r>
            <w:r>
              <w:rPr>
                <w:spacing w:val="-2"/>
                <w:sz w:val="20"/>
              </w:rPr>
              <w:t xml:space="preserve"> 18.9.2026.</w:t>
            </w:r>
          </w:p>
        </w:tc>
      </w:tr>
      <w:tr w:rsidR="006C1FA8" w:rsidTr="006C1FA8">
        <w:trPr>
          <w:trHeight w:val="520"/>
        </w:trPr>
        <w:tc>
          <w:tcPr>
            <w:tcW w:w="710" w:type="dxa"/>
          </w:tcPr>
          <w:p w:rsidR="006C1FA8" w:rsidRDefault="006C1FA8" w:rsidP="006C1FA8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3.2</w:t>
            </w:r>
          </w:p>
        </w:tc>
        <w:tc>
          <w:tcPr>
            <w:tcW w:w="7086" w:type="dxa"/>
            <w:gridSpan w:val="2"/>
          </w:tcPr>
          <w:p w:rsidR="006C1FA8" w:rsidRDefault="006C1FA8" w:rsidP="006C1FA8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z w:val="20"/>
              </w:rPr>
              <w:t>Trace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metal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metabolism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plants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PLANMETALS,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CA19116</w:t>
            </w:r>
          </w:p>
        </w:tc>
        <w:tc>
          <w:tcPr>
            <w:tcW w:w="3595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6"/>
              <w:rPr>
                <w:sz w:val="20"/>
              </w:rPr>
            </w:pPr>
            <w:r>
              <w:rPr>
                <w:sz w:val="20"/>
              </w:rPr>
              <w:t>Дубравка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Релић</w:t>
            </w:r>
          </w:p>
        </w:tc>
        <w:tc>
          <w:tcPr>
            <w:tcW w:w="4207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52"/>
              <w:rPr>
                <w:sz w:val="20"/>
              </w:rPr>
            </w:pPr>
            <w:r>
              <w:rPr>
                <w:sz w:val="20"/>
              </w:rPr>
              <w:t>8.10.2020</w:t>
            </w:r>
            <w:proofErr w:type="gramStart"/>
            <w:r>
              <w:rPr>
                <w:sz w:val="20"/>
              </w:rPr>
              <w:t>.-</w:t>
            </w:r>
            <w:proofErr w:type="gramEnd"/>
            <w:r>
              <w:rPr>
                <w:spacing w:val="-2"/>
                <w:sz w:val="20"/>
              </w:rPr>
              <w:t xml:space="preserve"> 7.10.2024.</w:t>
            </w:r>
          </w:p>
        </w:tc>
      </w:tr>
      <w:tr w:rsidR="006C1FA8" w:rsidTr="006C1FA8">
        <w:trPr>
          <w:trHeight w:val="720"/>
        </w:trPr>
        <w:tc>
          <w:tcPr>
            <w:tcW w:w="710" w:type="dxa"/>
          </w:tcPr>
          <w:p w:rsidR="006C1FA8" w:rsidRDefault="006C1FA8" w:rsidP="006C1FA8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3.3</w:t>
            </w:r>
          </w:p>
        </w:tc>
        <w:tc>
          <w:tcPr>
            <w:tcW w:w="7086" w:type="dxa"/>
            <w:gridSpan w:val="2"/>
          </w:tcPr>
          <w:p w:rsidR="006C1FA8" w:rsidRDefault="006C1FA8" w:rsidP="006C1FA8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 xml:space="preserve">One Health drugs against parasitic vector borne diseases in Europe and beyond, </w:t>
            </w:r>
            <w:r>
              <w:rPr>
                <w:spacing w:val="-2"/>
                <w:sz w:val="20"/>
              </w:rPr>
              <w:t>CA21111</w:t>
            </w:r>
          </w:p>
        </w:tc>
        <w:tc>
          <w:tcPr>
            <w:tcW w:w="3595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6"/>
              <w:rPr>
                <w:sz w:val="20"/>
              </w:rPr>
            </w:pPr>
            <w:r>
              <w:rPr>
                <w:sz w:val="20"/>
              </w:rPr>
              <w:t>Игор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Опсеница,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Живота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Селаковић</w:t>
            </w:r>
          </w:p>
        </w:tc>
        <w:tc>
          <w:tcPr>
            <w:tcW w:w="4207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52"/>
              <w:rPr>
                <w:sz w:val="20"/>
              </w:rPr>
            </w:pPr>
            <w:r>
              <w:rPr>
                <w:sz w:val="20"/>
              </w:rPr>
              <w:t>27.5.2022-</w:t>
            </w:r>
            <w:r>
              <w:rPr>
                <w:spacing w:val="-2"/>
                <w:sz w:val="20"/>
              </w:rPr>
              <w:t xml:space="preserve"> 27.5.2026.</w:t>
            </w:r>
          </w:p>
        </w:tc>
      </w:tr>
      <w:tr w:rsidR="006C1FA8" w:rsidTr="006C1FA8">
        <w:trPr>
          <w:trHeight w:val="660"/>
        </w:trPr>
        <w:tc>
          <w:tcPr>
            <w:tcW w:w="710" w:type="dxa"/>
          </w:tcPr>
          <w:p w:rsidR="006C1FA8" w:rsidRDefault="006C1FA8" w:rsidP="006C1FA8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3.4</w:t>
            </w:r>
          </w:p>
        </w:tc>
        <w:tc>
          <w:tcPr>
            <w:tcW w:w="7086" w:type="dxa"/>
            <w:gridSpan w:val="2"/>
          </w:tcPr>
          <w:p w:rsidR="006C1FA8" w:rsidRDefault="006C1FA8" w:rsidP="006C1FA8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z w:val="20"/>
              </w:rPr>
              <w:t>Plastics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Monitoring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Detection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Remediation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Recovery”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PRIORITY,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CA20101</w:t>
            </w:r>
          </w:p>
        </w:tc>
        <w:tc>
          <w:tcPr>
            <w:tcW w:w="3595" w:type="dxa"/>
            <w:gridSpan w:val="2"/>
          </w:tcPr>
          <w:p w:rsidR="006C1FA8" w:rsidRDefault="006C1FA8" w:rsidP="006C1FA8">
            <w:pPr>
              <w:pStyle w:val="TableParagraph"/>
              <w:spacing w:before="3" w:line="254" w:lineRule="auto"/>
              <w:ind w:left="6" w:right="455"/>
              <w:rPr>
                <w:sz w:val="20"/>
              </w:rPr>
            </w:pPr>
            <w:r>
              <w:rPr>
                <w:sz w:val="20"/>
              </w:rPr>
              <w:t>Тања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Ћирковић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Величковић, Драгана Станић-Вучинић</w:t>
            </w:r>
          </w:p>
        </w:tc>
        <w:tc>
          <w:tcPr>
            <w:tcW w:w="4207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2"/>
              <w:rPr>
                <w:sz w:val="20"/>
              </w:rPr>
            </w:pPr>
            <w:r>
              <w:rPr>
                <w:sz w:val="20"/>
              </w:rPr>
              <w:t>19.10.2021 -</w:t>
            </w:r>
            <w:r>
              <w:rPr>
                <w:spacing w:val="-2"/>
                <w:sz w:val="20"/>
              </w:rPr>
              <w:t xml:space="preserve"> 18.10.2025.</w:t>
            </w:r>
          </w:p>
        </w:tc>
      </w:tr>
      <w:tr w:rsidR="006C1FA8" w:rsidTr="006C1FA8">
        <w:trPr>
          <w:trHeight w:val="1015"/>
        </w:trPr>
        <w:tc>
          <w:tcPr>
            <w:tcW w:w="710" w:type="dxa"/>
          </w:tcPr>
          <w:p w:rsidR="006C1FA8" w:rsidRDefault="006C1FA8" w:rsidP="006C1FA8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3.5</w:t>
            </w:r>
          </w:p>
        </w:tc>
        <w:tc>
          <w:tcPr>
            <w:tcW w:w="7086" w:type="dxa"/>
            <w:gridSpan w:val="2"/>
          </w:tcPr>
          <w:p w:rsidR="006C1FA8" w:rsidRDefault="006C1FA8" w:rsidP="006C1FA8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>European NetworkiIn Chemical Ecology: translating the language of life into sustainability (E-NICHE), CA22102</w:t>
            </w:r>
          </w:p>
        </w:tc>
        <w:tc>
          <w:tcPr>
            <w:tcW w:w="3595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6"/>
              <w:rPr>
                <w:sz w:val="20"/>
              </w:rPr>
            </w:pPr>
            <w:r>
              <w:rPr>
                <w:sz w:val="20"/>
              </w:rPr>
              <w:t>Љубодраг Вујисић (MC, Secondary proposer),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Бобан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Анђелковић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(Secondary proposer), Гордана Крстић, Ивана </w:t>
            </w:r>
            <w:r>
              <w:rPr>
                <w:spacing w:val="-2"/>
                <w:sz w:val="20"/>
              </w:rPr>
              <w:t>Софренић</w:t>
            </w:r>
          </w:p>
        </w:tc>
        <w:tc>
          <w:tcPr>
            <w:tcW w:w="4207" w:type="dxa"/>
            <w:gridSpan w:val="2"/>
          </w:tcPr>
          <w:p w:rsidR="006C1FA8" w:rsidRDefault="006C1FA8" w:rsidP="006C1FA8">
            <w:pPr>
              <w:pStyle w:val="TableParagraph"/>
              <w:spacing w:before="3"/>
              <w:ind w:left="2"/>
              <w:rPr>
                <w:sz w:val="20"/>
              </w:rPr>
            </w:pPr>
            <w:r>
              <w:rPr>
                <w:sz w:val="20"/>
              </w:rPr>
              <w:t xml:space="preserve">6.10.2023 – </w:t>
            </w:r>
            <w:r>
              <w:rPr>
                <w:spacing w:val="-2"/>
                <w:sz w:val="20"/>
              </w:rPr>
              <w:t>5.10.2027.</w:t>
            </w:r>
          </w:p>
        </w:tc>
      </w:tr>
      <w:tr w:rsidR="00971F57" w:rsidTr="00971F57">
        <w:trPr>
          <w:trHeight w:val="603"/>
        </w:trPr>
        <w:tc>
          <w:tcPr>
            <w:tcW w:w="710" w:type="dxa"/>
          </w:tcPr>
          <w:p w:rsidR="00971F57" w:rsidRDefault="00971F57" w:rsidP="006C1FA8">
            <w:pPr>
              <w:pStyle w:val="TableParagraph"/>
              <w:spacing w:before="3"/>
              <w:ind w:left="10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3.6</w:t>
            </w:r>
          </w:p>
        </w:tc>
        <w:tc>
          <w:tcPr>
            <w:tcW w:w="7086" w:type="dxa"/>
            <w:gridSpan w:val="2"/>
          </w:tcPr>
          <w:p w:rsidR="00971F57" w:rsidRPr="00971F57" w:rsidRDefault="00971F57" w:rsidP="00971F57">
            <w:pPr>
              <w:rPr>
                <w:sz w:val="20"/>
              </w:rPr>
            </w:pPr>
            <w:r w:rsidRPr="00971F57">
              <w:rPr>
                <w:sz w:val="20"/>
              </w:rPr>
              <w:t xml:space="preserve">Searching for Nanostructured or pOre fOrming Peptides for therapY, CA23111 </w:t>
            </w:r>
          </w:p>
        </w:tc>
        <w:tc>
          <w:tcPr>
            <w:tcW w:w="3595" w:type="dxa"/>
            <w:gridSpan w:val="2"/>
          </w:tcPr>
          <w:p w:rsidR="00971F57" w:rsidRPr="00971F57" w:rsidRDefault="00971F57" w:rsidP="006C1FA8">
            <w:pPr>
              <w:pStyle w:val="TableParagraph"/>
              <w:spacing w:before="3"/>
              <w:ind w:left="6"/>
              <w:rPr>
                <w:sz w:val="20"/>
                <w:lang w:val="sr-Latn-RS"/>
              </w:rPr>
            </w:pPr>
            <w:r w:rsidRPr="00971F57">
              <w:rPr>
                <w:sz w:val="20"/>
                <w:lang w:val="sr-Cyrl-RS"/>
              </w:rPr>
              <w:t>Јелица Милошевић</w:t>
            </w:r>
          </w:p>
        </w:tc>
        <w:tc>
          <w:tcPr>
            <w:tcW w:w="4207" w:type="dxa"/>
            <w:gridSpan w:val="2"/>
          </w:tcPr>
          <w:p w:rsidR="00971F57" w:rsidRPr="00971F57" w:rsidRDefault="00971F57" w:rsidP="00971F57">
            <w:pPr>
              <w:rPr>
                <w:sz w:val="20"/>
                <w:lang w:val="sr-Cyrl-RS"/>
              </w:rPr>
            </w:pPr>
            <w:r w:rsidRPr="00971F57">
              <w:rPr>
                <w:sz w:val="20"/>
                <w:lang w:val="sr-Cyrl-RS"/>
              </w:rPr>
              <w:t>2.10.2024.-1.10.2028.</w:t>
            </w:r>
          </w:p>
          <w:p w:rsidR="00971F57" w:rsidRPr="00971F57" w:rsidRDefault="00971F57" w:rsidP="006C1FA8">
            <w:pPr>
              <w:pStyle w:val="TableParagraph"/>
              <w:spacing w:before="3"/>
              <w:ind w:left="2"/>
              <w:rPr>
                <w:sz w:val="20"/>
              </w:rPr>
            </w:pPr>
          </w:p>
        </w:tc>
      </w:tr>
    </w:tbl>
    <w:tbl>
      <w:tblPr>
        <w:tblpPr w:leftFromText="180" w:rightFromText="180" w:vertAnchor="text" w:horzAnchor="margin" w:tblpY="-767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0"/>
        <w:gridCol w:w="7112"/>
        <w:gridCol w:w="3827"/>
      </w:tblGrid>
      <w:tr w:rsidR="006C1FA8" w:rsidTr="00721253">
        <w:trPr>
          <w:trHeight w:val="416"/>
        </w:trPr>
        <w:tc>
          <w:tcPr>
            <w:tcW w:w="116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8"/>
              <w:ind w:left="99"/>
              <w:rPr>
                <w:b/>
                <w:spacing w:val="-2"/>
                <w:sz w:val="20"/>
              </w:rPr>
            </w:pPr>
            <w:r>
              <w:rPr>
                <w:b/>
                <w:w w:val="110"/>
                <w:sz w:val="24"/>
              </w:rPr>
              <w:lastRenderedPageBreak/>
              <w:t>4.</w:t>
            </w:r>
            <w:r w:rsidR="00D96D54">
              <w:rPr>
                <w:b/>
                <w:spacing w:val="74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Споразуми</w:t>
            </w:r>
            <w:r>
              <w:rPr>
                <w:b/>
                <w:spacing w:val="-4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о</w:t>
            </w:r>
            <w:r>
              <w:rPr>
                <w:b/>
                <w:spacing w:val="-8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међународној</w:t>
            </w:r>
            <w:r>
              <w:rPr>
                <w:b/>
                <w:spacing w:val="-4"/>
                <w:w w:val="110"/>
                <w:sz w:val="24"/>
              </w:rPr>
              <w:t xml:space="preserve"> </w:t>
            </w:r>
            <w:r>
              <w:rPr>
                <w:b/>
                <w:spacing w:val="-2"/>
                <w:w w:val="110"/>
                <w:sz w:val="24"/>
              </w:rPr>
              <w:t>сарадњи</w:t>
            </w:r>
          </w:p>
        </w:tc>
      </w:tr>
      <w:tr w:rsidR="006C1FA8" w:rsidTr="00721253">
        <w:trPr>
          <w:trHeight w:val="416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100"/>
              <w:rPr>
                <w:spacing w:val="-4"/>
                <w:sz w:val="20"/>
              </w:rPr>
            </w:pP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5" w:right="376"/>
              <w:jc w:val="both"/>
              <w:rPr>
                <w:sz w:val="20"/>
              </w:rPr>
            </w:pPr>
            <w:r>
              <w:rPr>
                <w:b/>
                <w:w w:val="105"/>
                <w:sz w:val="20"/>
              </w:rPr>
              <w:t>Институције</w:t>
            </w:r>
            <w:r>
              <w:rPr>
                <w:b/>
                <w:spacing w:val="48"/>
                <w:w w:val="105"/>
                <w:sz w:val="20"/>
              </w:rPr>
              <w:t xml:space="preserve"> </w:t>
            </w:r>
            <w:r>
              <w:rPr>
                <w:b/>
                <w:w w:val="105"/>
                <w:sz w:val="20"/>
              </w:rPr>
              <w:t>(датум</w:t>
            </w:r>
            <w:r>
              <w:rPr>
                <w:b/>
                <w:spacing w:val="41"/>
                <w:w w:val="105"/>
                <w:sz w:val="20"/>
              </w:rPr>
              <w:t xml:space="preserve"> </w:t>
            </w:r>
            <w:r>
              <w:rPr>
                <w:b/>
                <w:spacing w:val="-2"/>
                <w:w w:val="105"/>
                <w:sz w:val="20"/>
              </w:rPr>
              <w:t>потписивања)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8"/>
              <w:ind w:left="9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Руководиоци</w:t>
            </w:r>
          </w:p>
        </w:tc>
      </w:tr>
      <w:tr w:rsidR="006C1FA8" w:rsidTr="00721253">
        <w:trPr>
          <w:trHeight w:val="122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EF424F" w:rsidP="00721253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4"/>
                <w:sz w:val="20"/>
              </w:rPr>
              <w:t>4.1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5" w:right="376"/>
              <w:jc w:val="both"/>
              <w:rPr>
                <w:sz w:val="20"/>
              </w:rPr>
            </w:pPr>
            <w:r>
              <w:rPr>
                <w:sz w:val="20"/>
              </w:rPr>
              <w:t>Memorandum оf Understanding between The University оf Padua - Departmentof Agronomy, Food, Natural Resources, Animals аnd The Environment аnd University оf Belgrade - Faculty оf Chemistry</w:t>
            </w:r>
          </w:p>
          <w:p w:rsidR="006C1FA8" w:rsidRDefault="006C1FA8" w:rsidP="00721253">
            <w:pPr>
              <w:pStyle w:val="TableParagraph"/>
              <w:spacing w:before="10"/>
              <w:ind w:left="5"/>
              <w:jc w:val="both"/>
              <w:rPr>
                <w:sz w:val="20"/>
              </w:rPr>
            </w:pPr>
            <w:r>
              <w:rPr>
                <w:sz w:val="20"/>
              </w:rPr>
              <w:t>Септембар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2023.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10"/>
              <w:rPr>
                <w:sz w:val="20"/>
              </w:rPr>
            </w:pPr>
            <w:r>
              <w:rPr>
                <w:sz w:val="20"/>
              </w:rPr>
              <w:t>Владимир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Бешкоски</w:t>
            </w:r>
          </w:p>
        </w:tc>
      </w:tr>
      <w:tr w:rsidR="006C1FA8" w:rsidTr="00721253">
        <w:trPr>
          <w:trHeight w:val="1022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EF424F" w:rsidP="00721253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4"/>
                <w:sz w:val="20"/>
              </w:rPr>
              <w:t>4.2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z w:val="20"/>
              </w:rPr>
              <w:t>Memorandum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оf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Understanding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between</w:t>
            </w:r>
          </w:p>
          <w:p w:rsidR="006C1FA8" w:rsidRDefault="006C1FA8" w:rsidP="00721253">
            <w:pPr>
              <w:pStyle w:val="TableParagraph"/>
              <w:spacing w:before="10" w:line="244" w:lineRule="auto"/>
              <w:ind w:left="5" w:right="764"/>
              <w:rPr>
                <w:sz w:val="20"/>
              </w:rPr>
            </w:pPr>
            <w:r>
              <w:rPr>
                <w:sz w:val="20"/>
              </w:rPr>
              <w:t>Daiichi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Institute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Technology,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Kagoshima,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Japan And The University of Belgrade-Faculty of Chemistry, Belgrade, Serbia</w:t>
            </w:r>
          </w:p>
          <w:p w:rsidR="006C1FA8" w:rsidRDefault="006C1FA8" w:rsidP="00721253">
            <w:pPr>
              <w:pStyle w:val="TableParagraph"/>
              <w:spacing w:before="2"/>
              <w:ind w:left="5"/>
              <w:rPr>
                <w:sz w:val="20"/>
              </w:rPr>
            </w:pPr>
            <w:r>
              <w:rPr>
                <w:sz w:val="20"/>
              </w:rPr>
              <w:t>Новембар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2023.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10"/>
              <w:rPr>
                <w:sz w:val="20"/>
              </w:rPr>
            </w:pPr>
            <w:r>
              <w:rPr>
                <w:sz w:val="20"/>
              </w:rPr>
              <w:t>Владимир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Бешкоски</w:t>
            </w:r>
          </w:p>
        </w:tc>
      </w:tr>
      <w:tr w:rsidR="006C1FA8" w:rsidTr="00721253">
        <w:trPr>
          <w:trHeight w:val="11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EF424F" w:rsidP="00721253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4"/>
                <w:sz w:val="20"/>
              </w:rPr>
              <w:t>4.2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5" w:right="403"/>
              <w:rPr>
                <w:sz w:val="20"/>
              </w:rPr>
            </w:pPr>
            <w:r>
              <w:rPr>
                <w:sz w:val="20"/>
              </w:rPr>
              <w:t>Agreement оf Academic Cooperation between University of Belgrade - Faculty of Chemistry and</w:t>
            </w:r>
          </w:p>
          <w:p w:rsidR="006C1FA8" w:rsidRDefault="006C1FA8" w:rsidP="00721253">
            <w:pPr>
              <w:pStyle w:val="TableParagraph"/>
              <w:spacing w:before="10"/>
              <w:ind w:left="5"/>
              <w:rPr>
                <w:sz w:val="20"/>
              </w:rPr>
            </w:pPr>
            <w:r>
              <w:rPr>
                <w:sz w:val="20"/>
              </w:rPr>
              <w:t>Graduate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School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Agricultural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Science,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Kobe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University,</w:t>
            </w:r>
          </w:p>
          <w:p w:rsidR="006C1FA8" w:rsidRDefault="006C1FA8" w:rsidP="00721253">
            <w:pPr>
              <w:pStyle w:val="TableParagraph"/>
              <w:spacing w:before="5"/>
              <w:ind w:left="5"/>
              <w:rPr>
                <w:sz w:val="20"/>
              </w:rPr>
            </w:pPr>
            <w:r>
              <w:rPr>
                <w:sz w:val="20"/>
              </w:rPr>
              <w:t>Децембар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2023.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10"/>
              <w:rPr>
                <w:sz w:val="20"/>
              </w:rPr>
            </w:pPr>
            <w:r>
              <w:rPr>
                <w:sz w:val="20"/>
              </w:rPr>
              <w:t>Владимир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Бешкоски</w:t>
            </w:r>
          </w:p>
        </w:tc>
      </w:tr>
      <w:tr w:rsidR="006C1FA8" w:rsidTr="00721253">
        <w:trPr>
          <w:trHeight w:val="936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EF424F" w:rsidP="00721253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4"/>
                <w:sz w:val="20"/>
              </w:rPr>
              <w:t>4.4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5" w:right="63"/>
              <w:rPr>
                <w:sz w:val="20"/>
              </w:rPr>
            </w:pPr>
            <w:r>
              <w:rPr>
                <w:sz w:val="20"/>
              </w:rPr>
              <w:t>Уговор о сарадњи и партнерству са Међународним центром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за молекулску алергологију при Министарству развоја иновација Републике Узбекистан</w:t>
            </w:r>
          </w:p>
          <w:p w:rsidR="006C1FA8" w:rsidRDefault="006C1FA8" w:rsidP="00721253">
            <w:pPr>
              <w:pStyle w:val="TableParagraph"/>
              <w:spacing w:before="10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2.2.2023.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10"/>
              <w:rPr>
                <w:sz w:val="20"/>
              </w:rPr>
            </w:pPr>
            <w:r>
              <w:rPr>
                <w:sz w:val="20"/>
              </w:rPr>
              <w:t>Тања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z w:val="20"/>
              </w:rPr>
              <w:t>Ћирковић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Величковић</w:t>
            </w:r>
          </w:p>
        </w:tc>
      </w:tr>
      <w:tr w:rsidR="006C1FA8" w:rsidTr="00721253">
        <w:trPr>
          <w:trHeight w:val="52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EF424F" w:rsidP="00721253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4"/>
                <w:sz w:val="20"/>
              </w:rPr>
              <w:t>4.5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 w:line="249" w:lineRule="auto"/>
              <w:ind w:left="5" w:right="403"/>
              <w:rPr>
                <w:sz w:val="20"/>
              </w:rPr>
            </w:pPr>
            <w:r>
              <w:rPr>
                <w:sz w:val="20"/>
              </w:rPr>
              <w:t>Уговор о научно-техничкој сарадњи са Хемофармом а.д. Новембар 2023.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10"/>
              <w:rPr>
                <w:sz w:val="20"/>
              </w:rPr>
            </w:pPr>
            <w:r>
              <w:rPr>
                <w:sz w:val="20"/>
              </w:rPr>
              <w:t>Тања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Ћирковић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Величковић</w:t>
            </w:r>
          </w:p>
        </w:tc>
      </w:tr>
      <w:tr w:rsidR="006C1FA8" w:rsidTr="00721253">
        <w:trPr>
          <w:trHeight w:val="62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EF424F" w:rsidP="00721253">
            <w:pPr>
              <w:pStyle w:val="TableParagraph"/>
              <w:spacing w:before="8"/>
              <w:ind w:left="100"/>
              <w:rPr>
                <w:sz w:val="20"/>
              </w:rPr>
            </w:pPr>
            <w:r>
              <w:rPr>
                <w:spacing w:val="-4"/>
                <w:sz w:val="20"/>
              </w:rPr>
              <w:t>4.6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8"/>
              <w:ind w:left="5" w:right="403"/>
              <w:rPr>
                <w:sz w:val="20"/>
              </w:rPr>
            </w:pPr>
            <w:r>
              <w:rPr>
                <w:sz w:val="20"/>
              </w:rPr>
              <w:t>Уговор о пословно-техничкој сарадњи са фирмом Metal Investments Europe doo Београд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8"/>
              <w:ind w:left="10"/>
              <w:rPr>
                <w:sz w:val="20"/>
              </w:rPr>
            </w:pPr>
            <w:r>
              <w:rPr>
                <w:sz w:val="20"/>
              </w:rPr>
              <w:t>Далибор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Станковић</w:t>
            </w:r>
          </w:p>
        </w:tc>
      </w:tr>
      <w:tr w:rsidR="006C1FA8" w:rsidTr="00721253">
        <w:trPr>
          <w:trHeight w:val="62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EF424F" w:rsidP="00721253">
            <w:pPr>
              <w:pStyle w:val="TableParagraph"/>
              <w:spacing w:before="8"/>
              <w:ind w:left="100"/>
              <w:rPr>
                <w:sz w:val="20"/>
              </w:rPr>
            </w:pPr>
            <w:r>
              <w:rPr>
                <w:spacing w:val="-4"/>
                <w:sz w:val="20"/>
              </w:rPr>
              <w:t>4.7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8"/>
              <w:ind w:left="5" w:right="403"/>
              <w:rPr>
                <w:sz w:val="20"/>
              </w:rPr>
            </w:pPr>
            <w:r>
              <w:rPr>
                <w:sz w:val="20"/>
              </w:rPr>
              <w:t xml:space="preserve">Уговор о сарадњи са фирмом Tesla Bioscience AD Banja </w:t>
            </w:r>
            <w:r>
              <w:rPr>
                <w:spacing w:val="-4"/>
                <w:sz w:val="20"/>
              </w:rPr>
              <w:t>Luka</w:t>
            </w:r>
          </w:p>
          <w:p w:rsidR="006C1FA8" w:rsidRDefault="006C1FA8" w:rsidP="00721253">
            <w:pPr>
              <w:pStyle w:val="TableParagraph"/>
              <w:spacing w:before="5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22.5.2023.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8"/>
              <w:ind w:left="10"/>
              <w:rPr>
                <w:sz w:val="20"/>
              </w:rPr>
            </w:pPr>
            <w:r>
              <w:rPr>
                <w:sz w:val="20"/>
              </w:rPr>
              <w:t>Горан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Роглић</w:t>
            </w:r>
          </w:p>
        </w:tc>
      </w:tr>
      <w:tr w:rsidR="006C1FA8" w:rsidTr="00721253">
        <w:trPr>
          <w:trHeight w:val="62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EF424F" w:rsidP="00721253">
            <w:pPr>
              <w:pStyle w:val="TableParagraph"/>
              <w:spacing w:before="4"/>
              <w:ind w:left="100"/>
              <w:rPr>
                <w:sz w:val="20"/>
              </w:rPr>
            </w:pPr>
            <w:r>
              <w:rPr>
                <w:spacing w:val="-4"/>
                <w:sz w:val="20"/>
              </w:rPr>
              <w:t>4.8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4"/>
              <w:ind w:left="5"/>
              <w:rPr>
                <w:sz w:val="20"/>
              </w:rPr>
            </w:pPr>
            <w:r>
              <w:rPr>
                <w:sz w:val="20"/>
              </w:rPr>
              <w:t>Уговор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са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компанијом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sz w:val="20"/>
              </w:rPr>
              <w:t>GenoSynth,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GmbH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4"/>
              <w:ind w:left="10"/>
              <w:rPr>
                <w:sz w:val="20"/>
              </w:rPr>
            </w:pPr>
            <w:r>
              <w:rPr>
                <w:sz w:val="20"/>
              </w:rPr>
              <w:t>Игор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Опсеница</w:t>
            </w:r>
          </w:p>
        </w:tc>
      </w:tr>
      <w:tr w:rsidR="006C1FA8" w:rsidTr="00721253">
        <w:trPr>
          <w:trHeight w:val="62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EF424F" w:rsidP="00721253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4"/>
                <w:sz w:val="20"/>
              </w:rPr>
              <w:t>4.9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z w:val="20"/>
              </w:rPr>
              <w:t>Уговор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пословно-техничкој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сарадњи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z w:val="20"/>
              </w:rPr>
              <w:t>са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комапнијом</w:t>
            </w:r>
          </w:p>
          <w:p w:rsidR="006C1FA8" w:rsidRDefault="006C1FA8" w:rsidP="00721253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>PHYTONET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doo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rPr>
                <w:sz w:val="20"/>
              </w:rPr>
            </w:pPr>
          </w:p>
        </w:tc>
      </w:tr>
      <w:tr w:rsidR="006C1FA8" w:rsidTr="00721253">
        <w:trPr>
          <w:trHeight w:val="62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EF424F" w:rsidP="00721253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4"/>
                <w:sz w:val="20"/>
              </w:rPr>
              <w:t>4.10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 w:line="244" w:lineRule="auto"/>
              <w:ind w:left="5" w:right="403"/>
              <w:rPr>
                <w:sz w:val="20"/>
              </w:rPr>
            </w:pPr>
            <w:r>
              <w:rPr>
                <w:sz w:val="20"/>
              </w:rPr>
              <w:t>Уговор о сарадњи са Министарством за заштиту животне средине - Агенцијом за заштиту животне средине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26.3.2021.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10"/>
              <w:rPr>
                <w:sz w:val="20"/>
              </w:rPr>
            </w:pPr>
            <w:r>
              <w:rPr>
                <w:sz w:val="20"/>
              </w:rPr>
              <w:t>Бранимир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Јованчићевић</w:t>
            </w:r>
          </w:p>
        </w:tc>
      </w:tr>
      <w:tr w:rsidR="006C1FA8" w:rsidTr="00721253">
        <w:trPr>
          <w:trHeight w:val="620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EF424F" w:rsidP="00721253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4"/>
                <w:sz w:val="20"/>
              </w:rPr>
              <w:t>4.11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C1FA8" w:rsidRDefault="006C1FA8" w:rsidP="00721253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z w:val="20"/>
              </w:rPr>
              <w:t>Agreement for the cooperation between the School of Earth Science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Engineering,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Hebei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University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Engineering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 University of Belgrade – Faculty of Chemistry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FA8" w:rsidRDefault="006C1FA8" w:rsidP="00721253">
            <w:pPr>
              <w:pStyle w:val="TableParagraph"/>
              <w:spacing w:line="228" w:lineRule="exact"/>
              <w:ind w:left="10"/>
              <w:rPr>
                <w:sz w:val="20"/>
              </w:rPr>
            </w:pPr>
            <w:r>
              <w:rPr>
                <w:sz w:val="20"/>
              </w:rPr>
              <w:t>Горан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Роглић</w:t>
            </w:r>
          </w:p>
          <w:p w:rsidR="006C1FA8" w:rsidRDefault="006C1FA8" w:rsidP="00721253">
            <w:pPr>
              <w:pStyle w:val="TableParagraph"/>
              <w:spacing w:before="5"/>
              <w:ind w:left="10"/>
              <w:rPr>
                <w:sz w:val="20"/>
              </w:rPr>
            </w:pPr>
            <w:r>
              <w:rPr>
                <w:sz w:val="20"/>
              </w:rPr>
              <w:t>Zhao</w:t>
            </w:r>
            <w:r>
              <w:rPr>
                <w:spacing w:val="-2"/>
                <w:sz w:val="20"/>
              </w:rPr>
              <w:t xml:space="preserve"> Cunaliang</w:t>
            </w:r>
          </w:p>
        </w:tc>
      </w:tr>
      <w:tr w:rsidR="00EF424F" w:rsidTr="00721253">
        <w:trPr>
          <w:trHeight w:val="363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24F" w:rsidRDefault="00EF424F" w:rsidP="00721253">
            <w:pPr>
              <w:pStyle w:val="TableParagraph"/>
              <w:spacing w:before="3"/>
              <w:ind w:left="100"/>
              <w:rPr>
                <w:spacing w:val="-4"/>
                <w:sz w:val="20"/>
              </w:rPr>
            </w:pPr>
            <w:r>
              <w:rPr>
                <w:spacing w:val="-4"/>
                <w:sz w:val="20"/>
              </w:rPr>
              <w:t>4.12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424F" w:rsidRPr="00EF424F" w:rsidRDefault="00EF424F" w:rsidP="00721253">
            <w:pPr>
              <w:ind w:left="426"/>
              <w:jc w:val="both"/>
              <w:rPr>
                <w:sz w:val="20"/>
                <w:lang w:val="sr-Latn-RS"/>
              </w:rPr>
            </w:pPr>
            <w:r>
              <w:rPr>
                <w:sz w:val="20"/>
                <w:lang w:val="sr-Cyrl-RS"/>
              </w:rPr>
              <w:t>Споразум о међународној сарадњи са Белорусијом, јануар 2025.</w:t>
            </w:r>
            <w:r w:rsidRPr="05BC4093">
              <w:rPr>
                <w:lang w:val="sr-Cyrl-RS" w:eastAsia="en-GB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24F" w:rsidRPr="00EF424F" w:rsidRDefault="00EF424F" w:rsidP="00721253">
            <w:pPr>
              <w:pStyle w:val="TableParagraph"/>
              <w:spacing w:line="228" w:lineRule="exact"/>
              <w:ind w:left="10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Горан Роглић</w:t>
            </w:r>
          </w:p>
        </w:tc>
      </w:tr>
      <w:tr w:rsidR="00EF424F" w:rsidTr="00721253">
        <w:trPr>
          <w:trHeight w:val="411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24F" w:rsidRPr="00EF424F" w:rsidRDefault="00EF424F" w:rsidP="00721253">
            <w:pPr>
              <w:pStyle w:val="TableParagraph"/>
              <w:spacing w:before="3"/>
              <w:ind w:left="100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t>4.13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424F" w:rsidRPr="00EF424F" w:rsidRDefault="00EF424F" w:rsidP="00721253">
            <w:pPr>
              <w:ind w:left="426"/>
              <w:jc w:val="both"/>
              <w:rPr>
                <w:sz w:val="20"/>
                <w:szCs w:val="20"/>
                <w:lang w:val="sr-Cyrl-RS"/>
              </w:rPr>
            </w:pPr>
            <w:r w:rsidRPr="00EF424F">
              <w:rPr>
                <w:sz w:val="20"/>
                <w:szCs w:val="20"/>
                <w:lang w:val="sr-Cyrl-RS" w:eastAsia="en-GB"/>
              </w:rPr>
              <w:t xml:space="preserve">ЈКП Вршац; </w:t>
            </w:r>
            <w:r w:rsidRPr="00EF424F">
              <w:rPr>
                <w:sz w:val="20"/>
                <w:szCs w:val="20"/>
                <w:lang w:val="sr-Cyrl-RS"/>
              </w:rPr>
              <w:t>"</w:t>
            </w:r>
            <w:r w:rsidR="008565E8">
              <w:rPr>
                <w:sz w:val="20"/>
                <w:szCs w:val="20"/>
                <w:lang w:val="sr-Cyrl-RS"/>
              </w:rPr>
              <w:t>Анализа микропластике у води за пиће", јун</w:t>
            </w:r>
            <w:r w:rsidRPr="00EF424F">
              <w:rPr>
                <w:sz w:val="20"/>
                <w:szCs w:val="20"/>
                <w:lang w:val="sr-Cyrl-RS"/>
              </w:rPr>
              <w:t xml:space="preserve"> 2025</w:t>
            </w:r>
            <w:r w:rsidR="008565E8">
              <w:rPr>
                <w:sz w:val="20"/>
                <w:szCs w:val="20"/>
                <w:lang w:val="sr-Cyrl-RS"/>
              </w:rPr>
              <w:t>.</w:t>
            </w:r>
          </w:p>
          <w:p w:rsidR="00EF424F" w:rsidRPr="00EF424F" w:rsidRDefault="00EF424F" w:rsidP="00721253">
            <w:pPr>
              <w:ind w:left="426"/>
              <w:jc w:val="both"/>
              <w:rPr>
                <w:sz w:val="20"/>
                <w:szCs w:val="20"/>
                <w:lang w:val="sr-Cyrl-R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24F" w:rsidRPr="00EF424F" w:rsidRDefault="00EF424F" w:rsidP="00721253">
            <w:pPr>
              <w:pStyle w:val="TableParagraph"/>
              <w:spacing w:line="228" w:lineRule="exact"/>
              <w:ind w:left="10"/>
              <w:rPr>
                <w:sz w:val="20"/>
                <w:szCs w:val="20"/>
                <w:lang w:val="sr-Cyrl-RS"/>
              </w:rPr>
            </w:pPr>
            <w:r w:rsidRPr="00EF424F">
              <w:rPr>
                <w:sz w:val="20"/>
                <w:szCs w:val="20"/>
                <w:lang w:val="sr-Cyrl-RS"/>
              </w:rPr>
              <w:t>Тања Ћирковић Величковић</w:t>
            </w:r>
          </w:p>
        </w:tc>
      </w:tr>
      <w:tr w:rsidR="00EF424F" w:rsidTr="00721253">
        <w:trPr>
          <w:trHeight w:val="37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24F" w:rsidRPr="00EF424F" w:rsidRDefault="00EF424F" w:rsidP="00721253">
            <w:pPr>
              <w:pStyle w:val="TableParagraph"/>
              <w:spacing w:before="3"/>
              <w:ind w:left="100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lastRenderedPageBreak/>
              <w:t>4.14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424F" w:rsidRPr="00EF424F" w:rsidRDefault="00EF424F" w:rsidP="00721253">
            <w:pPr>
              <w:ind w:left="426"/>
              <w:jc w:val="both"/>
              <w:rPr>
                <w:sz w:val="20"/>
                <w:szCs w:val="20"/>
                <w:lang w:val="sr-Cyrl-RS" w:eastAsia="en-GB"/>
              </w:rPr>
            </w:pPr>
            <w:r w:rsidRPr="00EF424F">
              <w:rPr>
                <w:sz w:val="20"/>
                <w:szCs w:val="20"/>
                <w:lang w:val="sr-Cyrl-RS" w:eastAsia="en-GB"/>
              </w:rPr>
              <w:t xml:space="preserve">РГФ Београд; </w:t>
            </w:r>
            <w:r w:rsidRPr="00EF424F">
              <w:rPr>
                <w:sz w:val="20"/>
                <w:szCs w:val="20"/>
                <w:lang w:val="sr-Cyrl-RS"/>
              </w:rPr>
              <w:t>"</w:t>
            </w:r>
            <w:r w:rsidR="008565E8">
              <w:rPr>
                <w:sz w:val="20"/>
                <w:szCs w:val="20"/>
                <w:lang w:val="sr-Cyrl-RS"/>
              </w:rPr>
              <w:t xml:space="preserve"> Анализа микропластике у води за пиће", јун</w:t>
            </w:r>
            <w:r w:rsidRPr="00EF424F">
              <w:rPr>
                <w:sz w:val="20"/>
                <w:szCs w:val="20"/>
                <w:lang w:val="sr-Cyrl-RS"/>
              </w:rPr>
              <w:t xml:space="preserve"> 2025</w:t>
            </w:r>
            <w:r w:rsidR="008565E8">
              <w:rPr>
                <w:sz w:val="20"/>
                <w:szCs w:val="20"/>
                <w:lang w:val="sr-Cyrl-RS"/>
              </w:rPr>
              <w:t>.</w:t>
            </w:r>
          </w:p>
          <w:p w:rsidR="00EF424F" w:rsidRPr="00EF424F" w:rsidRDefault="00EF424F" w:rsidP="00721253">
            <w:pPr>
              <w:ind w:left="426"/>
              <w:jc w:val="both"/>
              <w:rPr>
                <w:sz w:val="20"/>
                <w:szCs w:val="20"/>
                <w:lang w:val="sr-Cyrl-R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24F" w:rsidRPr="00EF424F" w:rsidRDefault="00EF424F" w:rsidP="00721253">
            <w:pPr>
              <w:pStyle w:val="TableParagraph"/>
              <w:spacing w:line="228" w:lineRule="exact"/>
              <w:ind w:left="10"/>
              <w:rPr>
                <w:sz w:val="20"/>
                <w:szCs w:val="20"/>
                <w:lang w:val="sr-Cyrl-RS"/>
              </w:rPr>
            </w:pPr>
            <w:r w:rsidRPr="00EF424F">
              <w:rPr>
                <w:sz w:val="20"/>
                <w:szCs w:val="20"/>
                <w:lang w:val="sr-Cyrl-RS"/>
              </w:rPr>
              <w:t>Тања Ћирковић Величковић</w:t>
            </w:r>
          </w:p>
        </w:tc>
      </w:tr>
      <w:tr w:rsidR="00EF424F" w:rsidTr="00721253">
        <w:trPr>
          <w:trHeight w:val="325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24F" w:rsidRPr="00EF424F" w:rsidRDefault="00EF424F" w:rsidP="00721253">
            <w:pPr>
              <w:pStyle w:val="TableParagraph"/>
              <w:spacing w:before="3"/>
              <w:ind w:left="100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t>4.15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424F" w:rsidRPr="00EF424F" w:rsidRDefault="00EF424F" w:rsidP="00721253">
            <w:pPr>
              <w:ind w:left="426"/>
              <w:jc w:val="both"/>
              <w:rPr>
                <w:sz w:val="20"/>
                <w:szCs w:val="20"/>
                <w:lang w:val="sr-Cyrl-RS"/>
              </w:rPr>
            </w:pPr>
            <w:r w:rsidRPr="00EF424F">
              <w:rPr>
                <w:sz w:val="20"/>
                <w:szCs w:val="20"/>
                <w:lang w:val="sr-Cyrl-RS" w:eastAsia="en-GB"/>
              </w:rPr>
              <w:t xml:space="preserve">BioSynth, </w:t>
            </w:r>
            <w:r w:rsidR="008565E8">
              <w:rPr>
                <w:sz w:val="20"/>
                <w:szCs w:val="20"/>
                <w:lang w:val="sr-Cyrl-RS" w:eastAsia="en-GB"/>
              </w:rPr>
              <w:t>Швајцарска,</w:t>
            </w:r>
            <w:r w:rsidRPr="00EF424F">
              <w:rPr>
                <w:sz w:val="20"/>
                <w:szCs w:val="20"/>
                <w:lang w:val="sr-Cyrl-RS" w:eastAsia="en-GB"/>
              </w:rPr>
              <w:t xml:space="preserve"> </w:t>
            </w:r>
            <w:r w:rsidR="008565E8">
              <w:rPr>
                <w:sz w:val="20"/>
                <w:szCs w:val="20"/>
                <w:lang w:val="sr-Cyrl-RS"/>
              </w:rPr>
              <w:t>април 2024.</w:t>
            </w:r>
          </w:p>
          <w:p w:rsidR="00EF424F" w:rsidRPr="00EF424F" w:rsidRDefault="00EF424F" w:rsidP="00721253">
            <w:pPr>
              <w:ind w:left="426"/>
              <w:jc w:val="both"/>
              <w:rPr>
                <w:sz w:val="20"/>
                <w:szCs w:val="20"/>
                <w:lang w:val="sr-Cyrl-RS"/>
              </w:rPr>
            </w:pP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24F" w:rsidRPr="00EF424F" w:rsidRDefault="00EF424F" w:rsidP="00721253">
            <w:pPr>
              <w:pStyle w:val="TableParagraph"/>
              <w:spacing w:line="228" w:lineRule="exact"/>
              <w:ind w:left="10"/>
              <w:rPr>
                <w:sz w:val="20"/>
                <w:szCs w:val="20"/>
                <w:lang w:val="sr-Cyrl-RS"/>
              </w:rPr>
            </w:pPr>
            <w:r w:rsidRPr="00EF424F">
              <w:rPr>
                <w:sz w:val="20"/>
                <w:szCs w:val="20"/>
                <w:lang w:val="sr-Cyrl-RS"/>
              </w:rPr>
              <w:t>Тања Ћирковић Величковић</w:t>
            </w:r>
          </w:p>
        </w:tc>
      </w:tr>
      <w:tr w:rsidR="00EF424F" w:rsidTr="00721253">
        <w:trPr>
          <w:trHeight w:val="417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24F" w:rsidRPr="00EF424F" w:rsidRDefault="00EF424F" w:rsidP="00721253">
            <w:pPr>
              <w:pStyle w:val="TableParagraph"/>
              <w:spacing w:before="3"/>
              <w:ind w:left="100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t>4.16</w:t>
            </w:r>
          </w:p>
        </w:tc>
        <w:tc>
          <w:tcPr>
            <w:tcW w:w="7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F424F" w:rsidRPr="008565E8" w:rsidRDefault="00EF424F" w:rsidP="00721253">
            <w:pPr>
              <w:ind w:left="426"/>
              <w:jc w:val="both"/>
              <w:rPr>
                <w:sz w:val="20"/>
                <w:szCs w:val="20"/>
                <w:lang w:val="sr-Cyrl-RS"/>
              </w:rPr>
            </w:pPr>
            <w:r w:rsidRPr="00EF424F">
              <w:rPr>
                <w:sz w:val="20"/>
                <w:szCs w:val="20"/>
                <w:lang w:val="sr-Cyrl-RS"/>
              </w:rPr>
              <w:t xml:space="preserve">Aqua Lid Ltd; </w:t>
            </w:r>
            <w:r w:rsidR="008565E8">
              <w:rPr>
                <w:sz w:val="20"/>
                <w:szCs w:val="20"/>
                <w:lang w:val="sr-Cyrl-RS"/>
              </w:rPr>
              <w:t>Бугарска</w:t>
            </w:r>
            <w:r w:rsidRPr="00EF424F">
              <w:rPr>
                <w:sz w:val="20"/>
                <w:szCs w:val="20"/>
                <w:lang w:val="sr-Cyrl-RS"/>
              </w:rPr>
              <w:t xml:space="preserve"> (EIT Food call for service testing), </w:t>
            </w:r>
            <w:r w:rsidR="008565E8">
              <w:rPr>
                <w:sz w:val="20"/>
                <w:szCs w:val="20"/>
                <w:lang w:val="sr-Cyrl-RS"/>
              </w:rPr>
              <w:t>јун</w:t>
            </w:r>
            <w:r w:rsidRPr="00EF424F">
              <w:rPr>
                <w:sz w:val="20"/>
                <w:szCs w:val="20"/>
                <w:lang w:val="sr-Cyrl-RS"/>
              </w:rPr>
              <w:t xml:space="preserve"> 2025</w:t>
            </w:r>
            <w:r w:rsidR="008565E8">
              <w:rPr>
                <w:sz w:val="20"/>
                <w:szCs w:val="20"/>
                <w:lang w:val="sr-Cyrl-RS"/>
              </w:rPr>
              <w:t>.</w:t>
            </w:r>
            <w:r w:rsidR="008565E8" w:rsidRPr="00EF424F">
              <w:rPr>
                <w:sz w:val="20"/>
                <w:szCs w:val="20"/>
                <w:lang w:val="sr-Cyrl-RS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424F" w:rsidRPr="00EF424F" w:rsidRDefault="00EF424F" w:rsidP="00721253">
            <w:pPr>
              <w:pStyle w:val="TableParagraph"/>
              <w:spacing w:line="228" w:lineRule="exact"/>
              <w:ind w:left="10"/>
              <w:rPr>
                <w:sz w:val="20"/>
                <w:szCs w:val="20"/>
                <w:lang w:val="sr-Cyrl-RS"/>
              </w:rPr>
            </w:pPr>
            <w:r w:rsidRPr="00EF424F">
              <w:rPr>
                <w:sz w:val="20"/>
                <w:szCs w:val="20"/>
                <w:lang w:val="sr-Cyrl-RS"/>
              </w:rPr>
              <w:t>Тања Ћирковић Величковић</w:t>
            </w:r>
          </w:p>
        </w:tc>
      </w:tr>
    </w:tbl>
    <w:tbl>
      <w:tblPr>
        <w:tblpPr w:leftFromText="180" w:rightFromText="180" w:vertAnchor="text" w:horzAnchor="margin" w:tblpY="1832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2946"/>
        <w:gridCol w:w="3436"/>
        <w:gridCol w:w="1560"/>
        <w:gridCol w:w="2977"/>
      </w:tblGrid>
      <w:tr w:rsidR="00721253" w:rsidTr="00721253">
        <w:trPr>
          <w:trHeight w:val="315"/>
        </w:trPr>
        <w:tc>
          <w:tcPr>
            <w:tcW w:w="11629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721253" w:rsidRDefault="00721253" w:rsidP="00721253">
            <w:pPr>
              <w:pStyle w:val="TableParagraph"/>
              <w:tabs>
                <w:tab w:val="left" w:pos="724"/>
              </w:tabs>
              <w:spacing w:before="21" w:line="274" w:lineRule="exact"/>
              <w:ind w:left="320"/>
              <w:rPr>
                <w:b/>
                <w:sz w:val="24"/>
              </w:rPr>
            </w:pPr>
            <w:r>
              <w:rPr>
                <w:b/>
                <w:spacing w:val="-5"/>
                <w:w w:val="105"/>
                <w:sz w:val="24"/>
              </w:rPr>
              <w:t>5.</w:t>
            </w:r>
            <w:r>
              <w:rPr>
                <w:b/>
                <w:sz w:val="24"/>
              </w:rPr>
              <w:tab/>
            </w:r>
            <w:r>
              <w:rPr>
                <w:b/>
                <w:w w:val="105"/>
                <w:sz w:val="24"/>
              </w:rPr>
              <w:t>Мобилности</w:t>
            </w:r>
            <w:r>
              <w:rPr>
                <w:b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професора</w:t>
            </w:r>
            <w:r>
              <w:rPr>
                <w:b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студената</w:t>
            </w:r>
            <w:r>
              <w:rPr>
                <w:b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у</w:t>
            </w:r>
            <w:r>
              <w:rPr>
                <w:b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202</w:t>
            </w:r>
            <w:r>
              <w:rPr>
                <w:b/>
                <w:w w:val="105"/>
                <w:sz w:val="24"/>
                <w:lang w:val="sr-Cyrl-RS"/>
              </w:rPr>
              <w:t>5</w:t>
            </w:r>
            <w:r>
              <w:rPr>
                <w:b/>
                <w:w w:val="105"/>
                <w:sz w:val="24"/>
              </w:rPr>
              <w:t xml:space="preserve">. </w:t>
            </w:r>
            <w:r>
              <w:rPr>
                <w:b/>
                <w:spacing w:val="-2"/>
                <w:w w:val="105"/>
                <w:sz w:val="24"/>
              </w:rPr>
              <w:t>години</w:t>
            </w:r>
          </w:p>
        </w:tc>
      </w:tr>
      <w:tr w:rsidR="00721253" w:rsidTr="00721253">
        <w:trPr>
          <w:trHeight w:val="320"/>
        </w:trPr>
        <w:tc>
          <w:tcPr>
            <w:tcW w:w="11629" w:type="dxa"/>
            <w:gridSpan w:val="5"/>
            <w:tcBorders>
              <w:left w:val="single" w:sz="4" w:space="0" w:color="000000"/>
              <w:right w:val="single" w:sz="4" w:space="0" w:color="000000"/>
            </w:tcBorders>
          </w:tcPr>
          <w:p w:rsidR="00721253" w:rsidRDefault="00721253" w:rsidP="00721253">
            <w:pPr>
              <w:pStyle w:val="TableParagraph"/>
              <w:spacing w:before="44"/>
              <w:ind w:left="320"/>
              <w:rPr>
                <w:b/>
                <w:sz w:val="20"/>
              </w:rPr>
            </w:pPr>
            <w:r>
              <w:rPr>
                <w:b/>
                <w:sz w:val="20"/>
              </w:rPr>
              <w:t>5.1</w:t>
            </w:r>
            <w:r>
              <w:rPr>
                <w:b/>
                <w:spacing w:val="31"/>
                <w:sz w:val="20"/>
              </w:rPr>
              <w:t xml:space="preserve"> </w:t>
            </w:r>
            <w:r>
              <w:rPr>
                <w:b/>
                <w:sz w:val="20"/>
              </w:rPr>
              <w:t>ERASMUS+</w:t>
            </w:r>
            <w:r>
              <w:rPr>
                <w:b/>
                <w:spacing w:val="3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outgoing</w:t>
            </w:r>
          </w:p>
        </w:tc>
      </w:tr>
      <w:tr w:rsidR="00721253" w:rsidTr="00721253">
        <w:trPr>
          <w:trHeight w:val="465"/>
        </w:trPr>
        <w:tc>
          <w:tcPr>
            <w:tcW w:w="710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Default="00721253" w:rsidP="00721253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2"/>
                <w:sz w:val="20"/>
              </w:rPr>
              <w:t>5.1.1</w:t>
            </w:r>
          </w:p>
        </w:tc>
        <w:tc>
          <w:tcPr>
            <w:tcW w:w="2946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before="3"/>
              <w:ind w:left="99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Марија Павловић</w:t>
            </w:r>
          </w:p>
        </w:tc>
        <w:tc>
          <w:tcPr>
            <w:tcW w:w="3436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line="212" w:lineRule="exact"/>
              <w:ind w:left="100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Универзитет у Сплиту, Хрватска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line="228" w:lineRule="exact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16.6-15.7.2025.</w:t>
            </w: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Default="00721253" w:rsidP="00721253">
            <w:pPr>
              <w:pStyle w:val="TableParagraph"/>
              <w:spacing w:before="3"/>
              <w:ind w:left="95"/>
              <w:rPr>
                <w:sz w:val="20"/>
              </w:rPr>
            </w:pPr>
            <w:r>
              <w:rPr>
                <w:sz w:val="20"/>
              </w:rPr>
              <w:t>Outgoding student</w:t>
            </w:r>
          </w:p>
        </w:tc>
      </w:tr>
      <w:tr w:rsidR="00721253" w:rsidTr="00721253">
        <w:trPr>
          <w:trHeight w:val="930"/>
        </w:trPr>
        <w:tc>
          <w:tcPr>
            <w:tcW w:w="710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Default="00721253" w:rsidP="00721253">
            <w:pPr>
              <w:pStyle w:val="TableParagraph"/>
              <w:spacing w:before="8"/>
              <w:ind w:left="100"/>
              <w:rPr>
                <w:sz w:val="20"/>
              </w:rPr>
            </w:pPr>
            <w:r>
              <w:rPr>
                <w:spacing w:val="-2"/>
                <w:sz w:val="20"/>
              </w:rPr>
              <w:t>5.1.2</w:t>
            </w:r>
          </w:p>
        </w:tc>
        <w:tc>
          <w:tcPr>
            <w:tcW w:w="2946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before="8"/>
              <w:ind w:left="99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Миљана Дукић</w:t>
            </w:r>
          </w:p>
        </w:tc>
        <w:tc>
          <w:tcPr>
            <w:tcW w:w="3436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before="1" w:line="212" w:lineRule="exact"/>
              <w:ind w:left="100"/>
              <w:rPr>
                <w:sz w:val="20"/>
                <w:lang w:val="sr-Cyrl-RS"/>
              </w:rPr>
            </w:pPr>
            <w:r>
              <w:rPr>
                <w:sz w:val="20"/>
              </w:rPr>
              <w:t xml:space="preserve">Universidad de Alicante, </w:t>
            </w:r>
            <w:r>
              <w:rPr>
                <w:sz w:val="20"/>
                <w:lang w:val="sr-Cyrl-RS"/>
              </w:rPr>
              <w:t>Шпанија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before="8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1.10-30.10.2025.</w:t>
            </w: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before="8"/>
              <w:ind w:left="95"/>
              <w:rPr>
                <w:sz w:val="20"/>
              </w:rPr>
            </w:pPr>
            <w:r>
              <w:rPr>
                <w:sz w:val="20"/>
              </w:rPr>
              <w:t>Outgoding student</w:t>
            </w:r>
            <w:r>
              <w:rPr>
                <w:sz w:val="20"/>
                <w:lang w:val="sr-Cyrl-RS"/>
              </w:rPr>
              <w:t xml:space="preserve"> </w:t>
            </w:r>
            <w:r>
              <w:rPr>
                <w:sz w:val="20"/>
              </w:rPr>
              <w:t>for traineeships</w:t>
            </w:r>
          </w:p>
        </w:tc>
      </w:tr>
      <w:tr w:rsidR="00721253" w:rsidTr="00721253">
        <w:trPr>
          <w:trHeight w:val="580"/>
        </w:trPr>
        <w:tc>
          <w:tcPr>
            <w:tcW w:w="710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Default="00721253" w:rsidP="00721253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2"/>
                <w:sz w:val="20"/>
              </w:rPr>
              <w:t>5.1.3</w:t>
            </w:r>
          </w:p>
        </w:tc>
        <w:tc>
          <w:tcPr>
            <w:tcW w:w="2946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before="3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Милица Савић</w:t>
            </w:r>
          </w:p>
        </w:tc>
        <w:tc>
          <w:tcPr>
            <w:tcW w:w="3436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line="228" w:lineRule="exact"/>
              <w:ind w:left="5"/>
              <w:rPr>
                <w:sz w:val="20"/>
                <w:lang w:val="sr-Cyrl-RS"/>
              </w:rPr>
            </w:pPr>
            <w:r>
              <w:rPr>
                <w:sz w:val="20"/>
              </w:rPr>
              <w:t xml:space="preserve">Faculty of Chemistry and Chemical Technology, </w:t>
            </w:r>
            <w:r>
              <w:rPr>
                <w:sz w:val="20"/>
                <w:lang w:val="sr-Cyrl-RS"/>
              </w:rPr>
              <w:t>Љубљана, Словенија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before="3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19.6-18.7.2025.</w:t>
            </w: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before="8"/>
              <w:ind w:left="95"/>
              <w:rPr>
                <w:sz w:val="20"/>
              </w:rPr>
            </w:pPr>
            <w:r>
              <w:rPr>
                <w:sz w:val="20"/>
              </w:rPr>
              <w:t>Outgoding student</w:t>
            </w:r>
            <w:r>
              <w:rPr>
                <w:sz w:val="20"/>
                <w:lang w:val="sr-Cyrl-RS"/>
              </w:rPr>
              <w:t xml:space="preserve"> </w:t>
            </w:r>
            <w:r>
              <w:rPr>
                <w:sz w:val="20"/>
              </w:rPr>
              <w:t>for traineeships</w:t>
            </w:r>
          </w:p>
        </w:tc>
      </w:tr>
      <w:tr w:rsidR="00721253" w:rsidTr="00721253">
        <w:trPr>
          <w:trHeight w:val="465"/>
        </w:trPr>
        <w:tc>
          <w:tcPr>
            <w:tcW w:w="710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Default="00721253" w:rsidP="00721253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2"/>
                <w:sz w:val="20"/>
              </w:rPr>
              <w:t>5.1.4</w:t>
            </w:r>
          </w:p>
        </w:tc>
        <w:tc>
          <w:tcPr>
            <w:tcW w:w="2946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DC2FEB" w:rsidRDefault="00721253" w:rsidP="00721253">
            <w:pPr>
              <w:pStyle w:val="TableParagraph"/>
              <w:spacing w:before="3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Снежана Селаковић</w:t>
            </w:r>
          </w:p>
        </w:tc>
        <w:tc>
          <w:tcPr>
            <w:tcW w:w="3436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Default="00721253" w:rsidP="00721253">
            <w:pPr>
              <w:pStyle w:val="TableParagraph"/>
              <w:spacing w:line="230" w:lineRule="atLeast"/>
              <w:ind w:left="100" w:right="153"/>
              <w:rPr>
                <w:sz w:val="20"/>
              </w:rPr>
            </w:pPr>
            <w:r>
              <w:rPr>
                <w:sz w:val="20"/>
              </w:rPr>
              <w:t xml:space="preserve">Faculty of Chemistry and Chemical Technology, </w:t>
            </w:r>
            <w:r>
              <w:rPr>
                <w:sz w:val="20"/>
                <w:lang w:val="sr-Cyrl-RS"/>
              </w:rPr>
              <w:t>Љубљана, Словенија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before="3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19.6-18.7.2025.</w:t>
            </w: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before="8"/>
              <w:ind w:left="95"/>
              <w:rPr>
                <w:sz w:val="20"/>
              </w:rPr>
            </w:pPr>
            <w:r>
              <w:rPr>
                <w:sz w:val="20"/>
              </w:rPr>
              <w:t>Outgoding student</w:t>
            </w:r>
            <w:r>
              <w:rPr>
                <w:sz w:val="20"/>
                <w:lang w:val="sr-Cyrl-RS"/>
              </w:rPr>
              <w:t xml:space="preserve"> </w:t>
            </w:r>
            <w:r>
              <w:rPr>
                <w:sz w:val="20"/>
              </w:rPr>
              <w:t>for traineeships</w:t>
            </w:r>
          </w:p>
        </w:tc>
      </w:tr>
      <w:tr w:rsidR="00721253" w:rsidTr="00721253">
        <w:trPr>
          <w:trHeight w:val="370"/>
        </w:trPr>
        <w:tc>
          <w:tcPr>
            <w:tcW w:w="710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Default="00721253" w:rsidP="00721253">
            <w:pPr>
              <w:pStyle w:val="TableParagraph"/>
              <w:spacing w:before="8"/>
              <w:ind w:left="55"/>
              <w:rPr>
                <w:sz w:val="20"/>
              </w:rPr>
            </w:pPr>
            <w:r>
              <w:rPr>
                <w:spacing w:val="-2"/>
                <w:sz w:val="20"/>
              </w:rPr>
              <w:t>5.1.5</w:t>
            </w:r>
          </w:p>
        </w:tc>
        <w:tc>
          <w:tcPr>
            <w:tcW w:w="2946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Default="00721253" w:rsidP="00721253">
            <w:pPr>
              <w:pStyle w:val="TableParagraph"/>
              <w:spacing w:before="8"/>
              <w:ind w:left="5"/>
              <w:rPr>
                <w:sz w:val="20"/>
              </w:rPr>
            </w:pPr>
            <w:r>
              <w:rPr>
                <w:sz w:val="20"/>
              </w:rPr>
              <w:t>Татјана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Божић</w:t>
            </w:r>
          </w:p>
        </w:tc>
        <w:tc>
          <w:tcPr>
            <w:tcW w:w="3436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840990" w:rsidRDefault="00721253" w:rsidP="00721253">
            <w:pPr>
              <w:pStyle w:val="TableParagraph"/>
              <w:spacing w:before="8"/>
              <w:rPr>
                <w:color w:val="212529"/>
                <w:sz w:val="20"/>
                <w:szCs w:val="20"/>
                <w:shd w:val="clear" w:color="auto" w:fill="FFFFFF"/>
                <w:lang w:val="sr-Cyrl-RS"/>
              </w:rPr>
            </w:pPr>
            <w:r w:rsidRPr="00941F68">
              <w:rPr>
                <w:color w:val="212529"/>
                <w:sz w:val="20"/>
                <w:szCs w:val="20"/>
                <w:shd w:val="clear" w:color="auto" w:fill="FFFFFF"/>
              </w:rPr>
              <w:t>Instit</w:t>
            </w:r>
            <w:r>
              <w:rPr>
                <w:color w:val="212529"/>
                <w:sz w:val="20"/>
                <w:szCs w:val="20"/>
                <w:shd w:val="clear" w:color="auto" w:fill="FFFFFF"/>
              </w:rPr>
              <w:t>uto de Química Orgánica General</w:t>
            </w:r>
            <w:r>
              <w:rPr>
                <w:color w:val="212529"/>
                <w:sz w:val="20"/>
                <w:szCs w:val="20"/>
                <w:shd w:val="clear" w:color="auto" w:fill="FFFFFF"/>
                <w:lang w:val="sr-Cyrl-RS"/>
              </w:rPr>
              <w:t xml:space="preserve"> </w:t>
            </w:r>
            <w:r>
              <w:rPr>
                <w:color w:val="212529"/>
                <w:sz w:val="20"/>
                <w:szCs w:val="20"/>
                <w:shd w:val="clear" w:color="auto" w:fill="FFFFFF"/>
              </w:rPr>
              <w:t xml:space="preserve">Consejo Superior De Investigaciones Cientificas, </w:t>
            </w:r>
            <w:r>
              <w:rPr>
                <w:color w:val="212529"/>
                <w:sz w:val="20"/>
                <w:szCs w:val="20"/>
                <w:shd w:val="clear" w:color="auto" w:fill="FFFFFF"/>
                <w:lang w:val="sr-Cyrl-RS"/>
              </w:rPr>
              <w:t>Мадирд, Шпанија</w:t>
            </w:r>
          </w:p>
        </w:tc>
        <w:tc>
          <w:tcPr>
            <w:tcW w:w="1560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Pr="00941F68" w:rsidRDefault="00721253" w:rsidP="00721253">
            <w:pPr>
              <w:pStyle w:val="TableParagraph"/>
              <w:spacing w:before="8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5.5-10.5.2025.</w:t>
            </w:r>
          </w:p>
        </w:tc>
        <w:tc>
          <w:tcPr>
            <w:tcW w:w="2977" w:type="dxa"/>
            <w:tcBorders>
              <w:left w:val="single" w:sz="4" w:space="0" w:color="000000"/>
              <w:right w:val="single" w:sz="4" w:space="0" w:color="000000"/>
            </w:tcBorders>
          </w:tcPr>
          <w:p w:rsidR="00721253" w:rsidRDefault="00721253" w:rsidP="00721253">
            <w:pPr>
              <w:pStyle w:val="TableParagraph"/>
              <w:spacing w:before="8"/>
              <w:ind w:left="95"/>
              <w:rPr>
                <w:sz w:val="20"/>
              </w:rPr>
            </w:pPr>
            <w:r>
              <w:rPr>
                <w:sz w:val="20"/>
              </w:rPr>
              <w:t>Outgoing non-teaching staff</w:t>
            </w:r>
          </w:p>
        </w:tc>
      </w:tr>
    </w:tbl>
    <w:p w:rsidR="00F245F4" w:rsidRDefault="00F245F4" w:rsidP="00840990">
      <w:pPr>
        <w:pStyle w:val="BodyText"/>
        <w:spacing w:before="3"/>
        <w:rPr>
          <w:b/>
          <w:sz w:val="20"/>
        </w:rPr>
      </w:pPr>
    </w:p>
    <w:p w:rsidR="00721253" w:rsidRPr="00840990" w:rsidRDefault="00721253" w:rsidP="00840990">
      <w:pPr>
        <w:pStyle w:val="BodyText"/>
        <w:spacing w:before="3"/>
        <w:rPr>
          <w:b/>
          <w:sz w:val="20"/>
        </w:rPr>
        <w:sectPr w:rsidR="00721253" w:rsidRPr="00840990">
          <w:footerReference w:type="default" r:id="rId21"/>
          <w:pgSz w:w="16840" w:h="11910" w:orient="landscape"/>
          <w:pgMar w:top="1340" w:right="0" w:bottom="620" w:left="708" w:header="0" w:footer="434" w:gutter="0"/>
          <w:cols w:space="720"/>
        </w:sectPr>
      </w:pPr>
    </w:p>
    <w:p w:rsidR="00F245F4" w:rsidRPr="00721253" w:rsidRDefault="00721253" w:rsidP="00840990">
      <w:pPr>
        <w:pStyle w:val="Heading1"/>
        <w:ind w:left="0"/>
        <w:rPr>
          <w:color w:val="006FC0"/>
          <w:lang w:val="sr-Cyrl-RS"/>
        </w:rPr>
      </w:pPr>
      <w:bookmarkStart w:id="2" w:name="Уговори_о_финансирању_научноистраживачко"/>
      <w:bookmarkEnd w:id="2"/>
      <w:r>
        <w:rPr>
          <w:color w:val="006FC0"/>
        </w:rPr>
        <w:lastRenderedPageBreak/>
        <w:t xml:space="preserve">      </w:t>
      </w:r>
      <w:bookmarkStart w:id="3" w:name="_Toc223943764"/>
      <w:r w:rsidR="006F3B47">
        <w:rPr>
          <w:color w:val="006FC0"/>
        </w:rPr>
        <w:t>Уговори</w:t>
      </w:r>
      <w:r w:rsidR="006F3B47">
        <w:rPr>
          <w:color w:val="006FC0"/>
          <w:spacing w:val="-7"/>
        </w:rPr>
        <w:t xml:space="preserve"> </w:t>
      </w:r>
      <w:r w:rsidR="006F3B47">
        <w:rPr>
          <w:color w:val="006FC0"/>
        </w:rPr>
        <w:t>о</w:t>
      </w:r>
      <w:r w:rsidR="006F3B47">
        <w:rPr>
          <w:color w:val="006FC0"/>
          <w:spacing w:val="-5"/>
        </w:rPr>
        <w:t xml:space="preserve"> </w:t>
      </w:r>
      <w:r w:rsidR="006F3B47">
        <w:rPr>
          <w:color w:val="006FC0"/>
        </w:rPr>
        <w:t>финансирању</w:t>
      </w:r>
      <w:r w:rsidR="006F3B47">
        <w:rPr>
          <w:color w:val="006FC0"/>
          <w:spacing w:val="-6"/>
        </w:rPr>
        <w:t xml:space="preserve"> </w:t>
      </w:r>
      <w:r w:rsidR="006F3B47">
        <w:rPr>
          <w:color w:val="006FC0"/>
        </w:rPr>
        <w:t>научноистраживачког</w:t>
      </w:r>
      <w:r w:rsidR="006F3B47">
        <w:rPr>
          <w:color w:val="006FC0"/>
          <w:spacing w:val="-6"/>
        </w:rPr>
        <w:t xml:space="preserve"> </w:t>
      </w:r>
      <w:r w:rsidR="006F3B47">
        <w:rPr>
          <w:color w:val="006FC0"/>
        </w:rPr>
        <w:t>рада</w:t>
      </w:r>
      <w:r w:rsidR="006F3B47">
        <w:rPr>
          <w:color w:val="006FC0"/>
          <w:spacing w:val="18"/>
        </w:rPr>
        <w:t xml:space="preserve"> </w:t>
      </w:r>
      <w:r w:rsidR="006F3B47">
        <w:rPr>
          <w:color w:val="006FC0"/>
          <w:spacing w:val="-5"/>
        </w:rPr>
        <w:t>НИО</w:t>
      </w:r>
      <w:bookmarkEnd w:id="3"/>
    </w:p>
    <w:p w:rsidR="00F245F4" w:rsidRDefault="00F245F4">
      <w:pPr>
        <w:pStyle w:val="BodyText"/>
        <w:spacing w:before="3"/>
        <w:rPr>
          <w:b/>
          <w:sz w:val="15"/>
        </w:rPr>
      </w:pPr>
    </w:p>
    <w:tbl>
      <w:tblPr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5"/>
        <w:gridCol w:w="6432"/>
        <w:gridCol w:w="2711"/>
        <w:gridCol w:w="3313"/>
      </w:tblGrid>
      <w:tr w:rsidR="00F245F4" w:rsidTr="00D96D54">
        <w:trPr>
          <w:trHeight w:val="325"/>
        </w:trPr>
        <w:tc>
          <w:tcPr>
            <w:tcW w:w="13181" w:type="dxa"/>
            <w:gridSpan w:val="4"/>
          </w:tcPr>
          <w:p w:rsidR="00F245F4" w:rsidRDefault="006F3B47">
            <w:pPr>
              <w:pStyle w:val="TableParagraph"/>
              <w:spacing w:before="11"/>
              <w:ind w:left="460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МПНТР</w:t>
            </w:r>
          </w:p>
        </w:tc>
      </w:tr>
      <w:tr w:rsidR="00F245F4" w:rsidTr="00D96D54">
        <w:trPr>
          <w:trHeight w:val="330"/>
        </w:trPr>
        <w:tc>
          <w:tcPr>
            <w:tcW w:w="725" w:type="dxa"/>
          </w:tcPr>
          <w:p w:rsidR="00F245F4" w:rsidRDefault="00F245F4">
            <w:pPr>
              <w:pStyle w:val="TableParagraph"/>
              <w:rPr>
                <w:sz w:val="20"/>
              </w:rPr>
            </w:pPr>
          </w:p>
        </w:tc>
        <w:tc>
          <w:tcPr>
            <w:tcW w:w="6432" w:type="dxa"/>
          </w:tcPr>
          <w:p w:rsidR="00F245F4" w:rsidRDefault="006F3B47">
            <w:pPr>
              <w:pStyle w:val="TableParagraph"/>
              <w:spacing w:before="8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2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уговора</w:t>
            </w:r>
          </w:p>
        </w:tc>
        <w:tc>
          <w:tcPr>
            <w:tcW w:w="2711" w:type="dxa"/>
          </w:tcPr>
          <w:p w:rsidR="00F245F4" w:rsidRDefault="006F3B47">
            <w:pPr>
              <w:pStyle w:val="TableParagraph"/>
              <w:spacing w:before="8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Број</w:t>
            </w:r>
            <w:r>
              <w:rPr>
                <w:b/>
                <w:spacing w:val="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уговора</w:t>
            </w:r>
          </w:p>
        </w:tc>
        <w:tc>
          <w:tcPr>
            <w:tcW w:w="3313" w:type="dxa"/>
          </w:tcPr>
          <w:p w:rsidR="00F245F4" w:rsidRDefault="006F3B47">
            <w:pPr>
              <w:pStyle w:val="TableParagraph"/>
              <w:spacing w:before="8"/>
              <w:ind w:left="94"/>
              <w:rPr>
                <w:b/>
                <w:sz w:val="20"/>
              </w:rPr>
            </w:pPr>
            <w:r>
              <w:rPr>
                <w:b/>
                <w:sz w:val="20"/>
              </w:rPr>
              <w:t>Датум</w:t>
            </w:r>
            <w:r>
              <w:rPr>
                <w:b/>
                <w:spacing w:val="2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потписивања</w:t>
            </w:r>
          </w:p>
        </w:tc>
      </w:tr>
      <w:tr w:rsidR="00F245F4" w:rsidTr="00D96D54">
        <w:trPr>
          <w:trHeight w:val="670"/>
        </w:trPr>
        <w:tc>
          <w:tcPr>
            <w:tcW w:w="725" w:type="dxa"/>
          </w:tcPr>
          <w:p w:rsidR="00F245F4" w:rsidRDefault="006F3B47">
            <w:pPr>
              <w:pStyle w:val="TableParagraph"/>
              <w:spacing w:before="8"/>
              <w:ind w:left="100"/>
              <w:rPr>
                <w:sz w:val="20"/>
              </w:rPr>
            </w:pPr>
            <w:r>
              <w:rPr>
                <w:spacing w:val="-5"/>
                <w:sz w:val="20"/>
              </w:rPr>
              <w:t>6.1</w:t>
            </w:r>
          </w:p>
        </w:tc>
        <w:tc>
          <w:tcPr>
            <w:tcW w:w="6432" w:type="dxa"/>
          </w:tcPr>
          <w:p w:rsidR="00F245F4" w:rsidRDefault="006F3B47">
            <w:pPr>
              <w:pStyle w:val="TableParagraph"/>
              <w:spacing w:before="8" w:line="244" w:lineRule="auto"/>
              <w:ind w:left="100" w:right="806"/>
              <w:rPr>
                <w:sz w:val="20"/>
              </w:rPr>
            </w:pPr>
            <w:r>
              <w:rPr>
                <w:sz w:val="20"/>
              </w:rPr>
              <w:t>Уговор о реализацији и финансирању научноистраживачког</w:t>
            </w:r>
            <w:r>
              <w:rPr>
                <w:spacing w:val="40"/>
                <w:sz w:val="20"/>
              </w:rPr>
              <w:t xml:space="preserve"> </w:t>
            </w:r>
            <w:r w:rsidR="00EE2CB5">
              <w:rPr>
                <w:sz w:val="20"/>
              </w:rPr>
              <w:t>рада НИО у 2025</w:t>
            </w:r>
            <w:r>
              <w:rPr>
                <w:sz w:val="20"/>
              </w:rPr>
              <w:t>. години</w:t>
            </w:r>
          </w:p>
        </w:tc>
        <w:tc>
          <w:tcPr>
            <w:tcW w:w="2711" w:type="dxa"/>
          </w:tcPr>
          <w:p w:rsidR="00F245F4" w:rsidRDefault="006F3B47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z w:val="20"/>
              </w:rPr>
              <w:t>Евиденциони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број: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451-</w:t>
            </w:r>
            <w:r>
              <w:rPr>
                <w:spacing w:val="-5"/>
                <w:sz w:val="20"/>
              </w:rPr>
              <w:t>03-</w:t>
            </w:r>
          </w:p>
          <w:p w:rsidR="00F245F4" w:rsidRDefault="00EE2CB5" w:rsidP="00EE2CB5">
            <w:pPr>
              <w:pStyle w:val="TableParagraph"/>
              <w:ind w:left="100"/>
              <w:rPr>
                <w:sz w:val="20"/>
              </w:rPr>
            </w:pPr>
            <w:r>
              <w:rPr>
                <w:sz w:val="20"/>
              </w:rPr>
              <w:t>33</w:t>
            </w:r>
            <w:r w:rsidR="0066251A">
              <w:rPr>
                <w:sz w:val="20"/>
              </w:rPr>
              <w:t>/202</w:t>
            </w:r>
            <w:r>
              <w:rPr>
                <w:sz w:val="20"/>
              </w:rPr>
              <w:t>6</w:t>
            </w:r>
            <w:r w:rsidR="006F3B47">
              <w:rPr>
                <w:sz w:val="20"/>
              </w:rPr>
              <w:t>-03/</w:t>
            </w:r>
            <w:r w:rsidR="006F3B47">
              <w:rPr>
                <w:spacing w:val="-5"/>
                <w:sz w:val="20"/>
              </w:rPr>
              <w:t xml:space="preserve"> </w:t>
            </w:r>
            <w:r w:rsidR="006F3B47">
              <w:rPr>
                <w:spacing w:val="-2"/>
                <w:sz w:val="20"/>
              </w:rPr>
              <w:t>200168</w:t>
            </w:r>
          </w:p>
        </w:tc>
        <w:tc>
          <w:tcPr>
            <w:tcW w:w="3313" w:type="dxa"/>
          </w:tcPr>
          <w:p w:rsidR="00F245F4" w:rsidRPr="006A482B" w:rsidRDefault="00165C84">
            <w:pPr>
              <w:pStyle w:val="TableParagraph"/>
              <w:spacing w:before="8"/>
              <w:ind w:left="94"/>
              <w:rPr>
                <w:sz w:val="20"/>
              </w:rPr>
            </w:pPr>
            <w:r>
              <w:rPr>
                <w:spacing w:val="-2"/>
                <w:sz w:val="20"/>
                <w:lang w:val="sr-Cyrl-RS"/>
              </w:rPr>
              <w:t>5.2.2026.</w:t>
            </w:r>
          </w:p>
        </w:tc>
      </w:tr>
    </w:tbl>
    <w:p w:rsidR="00F245F4" w:rsidRDefault="00F245F4">
      <w:pPr>
        <w:pStyle w:val="BodyText"/>
        <w:spacing w:before="241"/>
        <w:rPr>
          <w:b/>
          <w:sz w:val="32"/>
        </w:rPr>
      </w:pPr>
    </w:p>
    <w:p w:rsidR="00F245F4" w:rsidRDefault="006F3B47">
      <w:pPr>
        <w:pStyle w:val="Heading1"/>
      </w:pPr>
      <w:bookmarkStart w:id="4" w:name="Национални_научноистраживачки_пројекти"/>
      <w:bookmarkStart w:id="5" w:name="_Toc223943765"/>
      <w:bookmarkEnd w:id="4"/>
      <w:r>
        <w:rPr>
          <w:color w:val="006FC0"/>
        </w:rPr>
        <w:t>Национални</w:t>
      </w:r>
      <w:r>
        <w:rPr>
          <w:color w:val="006FC0"/>
          <w:spacing w:val="-13"/>
        </w:rPr>
        <w:t xml:space="preserve"> </w:t>
      </w:r>
      <w:r>
        <w:rPr>
          <w:color w:val="006FC0"/>
        </w:rPr>
        <w:t>научноистраживачки</w:t>
      </w:r>
      <w:r>
        <w:rPr>
          <w:color w:val="006FC0"/>
          <w:spacing w:val="-15"/>
        </w:rPr>
        <w:t xml:space="preserve"> </w:t>
      </w:r>
      <w:r>
        <w:rPr>
          <w:color w:val="006FC0"/>
          <w:spacing w:val="-2"/>
        </w:rPr>
        <w:t>пројекти</w:t>
      </w:r>
      <w:bookmarkEnd w:id="5"/>
    </w:p>
    <w:p w:rsidR="00F245F4" w:rsidRDefault="00F245F4">
      <w:pPr>
        <w:pStyle w:val="BodyText"/>
        <w:rPr>
          <w:b/>
          <w:sz w:val="20"/>
        </w:rPr>
      </w:pPr>
    </w:p>
    <w:tbl>
      <w:tblPr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6"/>
        <w:gridCol w:w="7936"/>
        <w:gridCol w:w="2629"/>
        <w:gridCol w:w="2024"/>
      </w:tblGrid>
      <w:tr w:rsidR="00F245F4" w:rsidTr="00995D27">
        <w:trPr>
          <w:trHeight w:val="590"/>
        </w:trPr>
        <w:tc>
          <w:tcPr>
            <w:tcW w:w="0" w:type="auto"/>
            <w:gridSpan w:val="4"/>
          </w:tcPr>
          <w:p w:rsidR="00F245F4" w:rsidRDefault="006F3B47">
            <w:pPr>
              <w:pStyle w:val="TableParagraph"/>
              <w:spacing w:before="136"/>
              <w:ind w:left="5"/>
              <w:rPr>
                <w:b/>
                <w:sz w:val="24"/>
              </w:rPr>
            </w:pPr>
            <w:r>
              <w:rPr>
                <w:b/>
                <w:w w:val="110"/>
                <w:sz w:val="24"/>
              </w:rPr>
              <w:t>7.</w:t>
            </w:r>
            <w:r>
              <w:rPr>
                <w:b/>
                <w:spacing w:val="12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Пројекти</w:t>
            </w:r>
            <w:r>
              <w:rPr>
                <w:b/>
                <w:spacing w:val="-6"/>
                <w:w w:val="110"/>
                <w:sz w:val="24"/>
              </w:rPr>
              <w:t xml:space="preserve"> </w:t>
            </w:r>
            <w:r>
              <w:rPr>
                <w:b/>
                <w:spacing w:val="-2"/>
                <w:w w:val="110"/>
                <w:sz w:val="24"/>
              </w:rPr>
              <w:t>НИТРА</w:t>
            </w:r>
          </w:p>
        </w:tc>
      </w:tr>
      <w:tr w:rsidR="00CF3555" w:rsidTr="00995D27">
        <w:trPr>
          <w:trHeight w:val="590"/>
        </w:trPr>
        <w:tc>
          <w:tcPr>
            <w:tcW w:w="0" w:type="auto"/>
          </w:tcPr>
          <w:p w:rsidR="00CF3555" w:rsidRDefault="00CF3555">
            <w:pPr>
              <w:pStyle w:val="TableParagraph"/>
              <w:spacing w:before="158"/>
              <w:ind w:left="130"/>
              <w:rPr>
                <w:b/>
                <w:sz w:val="20"/>
              </w:rPr>
            </w:pPr>
            <w:r>
              <w:rPr>
                <w:b/>
                <w:sz w:val="20"/>
              </w:rPr>
              <w:t>Р.</w:t>
            </w:r>
            <w:r>
              <w:rPr>
                <w:b/>
                <w:spacing w:val="-3"/>
                <w:sz w:val="20"/>
              </w:rPr>
              <w:t xml:space="preserve"> </w:t>
            </w:r>
            <w:proofErr w:type="gramStart"/>
            <w:r>
              <w:rPr>
                <w:b/>
                <w:spacing w:val="-5"/>
                <w:sz w:val="20"/>
              </w:rPr>
              <w:t>бр</w:t>
            </w:r>
            <w:proofErr w:type="gramEnd"/>
            <w:r>
              <w:rPr>
                <w:b/>
                <w:spacing w:val="-5"/>
                <w:sz w:val="20"/>
              </w:rPr>
              <w:t>.</w:t>
            </w:r>
          </w:p>
        </w:tc>
        <w:tc>
          <w:tcPr>
            <w:tcW w:w="0" w:type="auto"/>
          </w:tcPr>
          <w:p w:rsidR="00CF3555" w:rsidRDefault="00CF3555">
            <w:pPr>
              <w:pStyle w:val="TableParagraph"/>
              <w:spacing w:before="158"/>
              <w:ind w:left="5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  <w:tc>
          <w:tcPr>
            <w:tcW w:w="0" w:type="auto"/>
          </w:tcPr>
          <w:p w:rsidR="00CF3555" w:rsidRDefault="00CF3555">
            <w:pPr>
              <w:pStyle w:val="TableParagraph"/>
              <w:spacing w:before="158"/>
              <w:ind w:left="49"/>
              <w:rPr>
                <w:b/>
                <w:sz w:val="20"/>
              </w:rPr>
            </w:pPr>
            <w:r>
              <w:rPr>
                <w:b/>
                <w:sz w:val="20"/>
              </w:rPr>
              <w:t>Број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  <w:tc>
          <w:tcPr>
            <w:tcW w:w="0" w:type="auto"/>
          </w:tcPr>
          <w:p w:rsidR="00CF3555" w:rsidRDefault="00CF3555">
            <w:pPr>
              <w:pStyle w:val="TableParagraph"/>
              <w:spacing w:before="158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Руководилац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</w:tr>
      <w:tr w:rsidR="00CF3555" w:rsidTr="00995D27">
        <w:trPr>
          <w:trHeight w:val="496"/>
        </w:trPr>
        <w:tc>
          <w:tcPr>
            <w:tcW w:w="0" w:type="auto"/>
          </w:tcPr>
          <w:p w:rsidR="00CF3555" w:rsidRDefault="00E15845" w:rsidP="00FD578B">
            <w:pPr>
              <w:pStyle w:val="TableParagraph"/>
              <w:spacing w:before="8"/>
              <w:ind w:left="100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7.1</w:t>
            </w:r>
          </w:p>
        </w:tc>
        <w:tc>
          <w:tcPr>
            <w:tcW w:w="0" w:type="auto"/>
          </w:tcPr>
          <w:p w:rsidR="00CF3555" w:rsidRPr="0066251A" w:rsidRDefault="00CF3555" w:rsidP="00FD578B">
            <w:pPr>
              <w:pStyle w:val="TableParagraph"/>
              <w:ind w:left="5"/>
              <w:rPr>
                <w:sz w:val="20"/>
              </w:rPr>
            </w:pPr>
            <w:r w:rsidRPr="0066251A">
              <w:rPr>
                <w:sz w:val="20"/>
              </w:rPr>
              <w:t>Nanocatalysts and Hybrid Technologies for Emerging Organic Pollutant Degradation</w:t>
            </w:r>
            <w:r w:rsidRPr="0066251A">
              <w:rPr>
                <w:sz w:val="20"/>
                <w:lang w:val="sr-Cyrl-RS"/>
              </w:rPr>
              <w:t xml:space="preserve">, </w:t>
            </w:r>
            <w:r w:rsidRPr="0066251A">
              <w:rPr>
                <w:sz w:val="20"/>
              </w:rPr>
              <w:t>CAT-TECH</w:t>
            </w:r>
          </w:p>
        </w:tc>
        <w:tc>
          <w:tcPr>
            <w:tcW w:w="0" w:type="auto"/>
          </w:tcPr>
          <w:p w:rsidR="00CF3555" w:rsidRPr="004D6D19" w:rsidRDefault="00CF3555" w:rsidP="00FD578B">
            <w:pPr>
              <w:pStyle w:val="TableParagraph"/>
              <w:spacing w:before="3"/>
              <w:ind w:left="100"/>
              <w:rPr>
                <w:sz w:val="20"/>
                <w:lang w:val="sr-Cyrl-RS"/>
              </w:rPr>
            </w:pPr>
            <w:r w:rsidRPr="00CF3555">
              <w:rPr>
                <w:sz w:val="20"/>
                <w:lang w:val="sr-Cyrl-RS"/>
              </w:rPr>
              <w:t>Евиденциони број: 23218</w:t>
            </w:r>
          </w:p>
        </w:tc>
        <w:tc>
          <w:tcPr>
            <w:tcW w:w="0" w:type="auto"/>
          </w:tcPr>
          <w:p w:rsidR="00CF3555" w:rsidRPr="0066251A" w:rsidRDefault="00CF3555" w:rsidP="00FD578B">
            <w:pPr>
              <w:pStyle w:val="TableParagraph"/>
              <w:spacing w:before="8"/>
              <w:ind w:left="94"/>
              <w:rPr>
                <w:spacing w:val="-2"/>
                <w:sz w:val="20"/>
                <w:lang w:val="sr-Cyrl-RS"/>
              </w:rPr>
            </w:pPr>
            <w:r>
              <w:rPr>
                <w:spacing w:val="-2"/>
                <w:sz w:val="20"/>
                <w:lang w:val="sr-Cyrl-RS"/>
              </w:rPr>
              <w:t>Далибор Станковић</w:t>
            </w:r>
          </w:p>
        </w:tc>
      </w:tr>
      <w:tr w:rsidR="00CF3555" w:rsidTr="00995D27">
        <w:trPr>
          <w:trHeight w:val="405"/>
        </w:trPr>
        <w:tc>
          <w:tcPr>
            <w:tcW w:w="0" w:type="auto"/>
          </w:tcPr>
          <w:p w:rsidR="00CF3555" w:rsidRPr="00E15845" w:rsidRDefault="00E15845" w:rsidP="00FD578B">
            <w:pPr>
              <w:pStyle w:val="TableParagraph"/>
              <w:spacing w:before="8"/>
              <w:ind w:left="100"/>
              <w:rPr>
                <w:spacing w:val="-5"/>
                <w:sz w:val="20"/>
                <w:szCs w:val="20"/>
                <w:lang w:val="sr-Latn-RS"/>
              </w:rPr>
            </w:pPr>
            <w:r>
              <w:rPr>
                <w:spacing w:val="-5"/>
                <w:sz w:val="20"/>
                <w:szCs w:val="20"/>
                <w:lang w:val="sr-Latn-RS"/>
              </w:rPr>
              <w:t>7</w:t>
            </w:r>
            <w:r>
              <w:rPr>
                <w:spacing w:val="-5"/>
                <w:sz w:val="20"/>
                <w:szCs w:val="20"/>
                <w:lang w:val="sr-Cyrl-RS"/>
              </w:rPr>
              <w:t>.</w:t>
            </w:r>
            <w:r>
              <w:rPr>
                <w:spacing w:val="-5"/>
                <w:sz w:val="20"/>
                <w:szCs w:val="20"/>
                <w:lang w:val="sr-Latn-RS"/>
              </w:rPr>
              <w:t>2</w:t>
            </w:r>
          </w:p>
        </w:tc>
        <w:tc>
          <w:tcPr>
            <w:tcW w:w="0" w:type="auto"/>
          </w:tcPr>
          <w:p w:rsidR="00CF3555" w:rsidRPr="0066251A" w:rsidRDefault="00CF3555" w:rsidP="00FD578B">
            <w:pPr>
              <w:pStyle w:val="TableParagraph"/>
              <w:ind w:left="5"/>
              <w:rPr>
                <w:sz w:val="20"/>
                <w:szCs w:val="20"/>
                <w:highlight w:val="yellow"/>
              </w:rPr>
            </w:pPr>
            <w:r w:rsidRPr="0066251A">
              <w:rPr>
                <w:sz w:val="20"/>
                <w:szCs w:val="20"/>
                <w:lang w:val="sr-Cyrl-RS"/>
              </w:rPr>
              <w:t>„Валоризација семенке коштице домаће шљиве (Prunus domestica L.)“</w:t>
            </w:r>
          </w:p>
        </w:tc>
        <w:tc>
          <w:tcPr>
            <w:tcW w:w="0" w:type="auto"/>
          </w:tcPr>
          <w:p w:rsidR="00CF3555" w:rsidRDefault="00CF3555" w:rsidP="00FD578B">
            <w:pPr>
              <w:pStyle w:val="TableParagraph"/>
              <w:spacing w:before="3"/>
              <w:ind w:left="100"/>
              <w:rPr>
                <w:sz w:val="20"/>
                <w:lang w:val="sr-Cyrl-RS"/>
              </w:rPr>
            </w:pPr>
            <w:r w:rsidRPr="00CF3555">
              <w:rPr>
                <w:sz w:val="20"/>
                <w:lang w:val="sr-Cyrl-RS"/>
              </w:rPr>
              <w:t>Евиденциони број:</w:t>
            </w:r>
          </w:p>
        </w:tc>
        <w:tc>
          <w:tcPr>
            <w:tcW w:w="0" w:type="auto"/>
          </w:tcPr>
          <w:p w:rsidR="00CF3555" w:rsidRPr="0066251A" w:rsidRDefault="00CF3555" w:rsidP="00FD578B">
            <w:pPr>
              <w:pStyle w:val="TableParagraph"/>
              <w:spacing w:before="8"/>
              <w:ind w:left="94"/>
              <w:rPr>
                <w:spacing w:val="-2"/>
                <w:sz w:val="20"/>
                <w:lang w:val="sr-Cyrl-RS"/>
              </w:rPr>
            </w:pPr>
            <w:r>
              <w:rPr>
                <w:spacing w:val="-2"/>
                <w:sz w:val="20"/>
                <w:lang w:val="sr-Cyrl-RS"/>
              </w:rPr>
              <w:t>Маја Натић</w:t>
            </w:r>
          </w:p>
        </w:tc>
      </w:tr>
      <w:tr w:rsidR="00CF3555" w:rsidRPr="00D801DE" w:rsidTr="00995D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hRule="exact" w:val="338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555" w:rsidRPr="00CF3555" w:rsidRDefault="00CF3555" w:rsidP="00CF3555">
            <w:pPr>
              <w:pStyle w:val="TableParagraph"/>
              <w:kinsoku w:val="0"/>
              <w:overflowPunct w:val="0"/>
              <w:spacing w:before="8" w:after="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  <w:lang w:val="sr-Cyrl-RS"/>
              </w:rPr>
              <w:t>8</w:t>
            </w:r>
            <w:r w:rsidRPr="00CF3555">
              <w:rPr>
                <w:b/>
                <w:spacing w:val="-1"/>
                <w:sz w:val="24"/>
                <w:lang w:val="sr-Cyrl-RS"/>
              </w:rPr>
              <w:t>.</w:t>
            </w:r>
            <w:r>
              <w:rPr>
                <w:b/>
                <w:spacing w:val="-1"/>
                <w:sz w:val="24"/>
                <w:lang w:val="sr-Cyrl-RS"/>
              </w:rPr>
              <w:t xml:space="preserve"> </w:t>
            </w:r>
            <w:r w:rsidRPr="00CF3555">
              <w:rPr>
                <w:b/>
                <w:spacing w:val="-1"/>
                <w:sz w:val="24"/>
                <w:lang w:val="sr-Cyrl-RS"/>
              </w:rPr>
              <w:t xml:space="preserve">Пројекти </w:t>
            </w:r>
            <w:r w:rsidRPr="00CF3555">
              <w:rPr>
                <w:b/>
                <w:w w:val="105"/>
                <w:sz w:val="24"/>
              </w:rPr>
              <w:t>САНУ</w:t>
            </w:r>
          </w:p>
        </w:tc>
      </w:tr>
      <w:tr w:rsidR="00CF3555" w:rsidRPr="00D801DE" w:rsidTr="00995D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hRule="exact" w:val="338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555" w:rsidRPr="00CF3555" w:rsidRDefault="00CF3555" w:rsidP="00CF3555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20"/>
                <w:szCs w:val="18"/>
              </w:rPr>
            </w:pPr>
            <w:r w:rsidRPr="00CF3555">
              <w:rPr>
                <w:b/>
                <w:bCs/>
                <w:w w:val="105"/>
                <w:sz w:val="20"/>
                <w:szCs w:val="18"/>
                <w:lang w:val="sr-Cyrl-RS"/>
              </w:rPr>
              <w:t>Назив пројекта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555" w:rsidRPr="00CF3555" w:rsidRDefault="00CF3555" w:rsidP="00CF3555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b/>
                <w:bCs/>
                <w:sz w:val="20"/>
                <w:szCs w:val="18"/>
              </w:rPr>
            </w:pPr>
            <w:r w:rsidRPr="00CF3555">
              <w:rPr>
                <w:b/>
                <w:bCs/>
                <w:spacing w:val="-1"/>
                <w:w w:val="105"/>
                <w:sz w:val="20"/>
                <w:szCs w:val="18"/>
              </w:rPr>
              <w:t>Руководилац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555" w:rsidRPr="00CF3555" w:rsidRDefault="00CF3555" w:rsidP="00CF3555">
            <w:pPr>
              <w:pStyle w:val="TableParagraph"/>
              <w:kinsoku w:val="0"/>
              <w:overflowPunct w:val="0"/>
              <w:spacing w:before="8" w:after="8"/>
              <w:ind w:left="96"/>
              <w:rPr>
                <w:b/>
                <w:bCs/>
                <w:sz w:val="20"/>
                <w:szCs w:val="18"/>
                <w:lang w:val="sr-Cyrl-RS"/>
              </w:rPr>
            </w:pPr>
            <w:r w:rsidRPr="00CF3555">
              <w:rPr>
                <w:b/>
                <w:bCs/>
                <w:w w:val="105"/>
                <w:sz w:val="20"/>
                <w:szCs w:val="18"/>
                <w:lang w:val="sr-Cyrl-RS"/>
              </w:rPr>
              <w:t>Број пројекта</w:t>
            </w:r>
          </w:p>
        </w:tc>
      </w:tr>
      <w:tr w:rsidR="00CF3555" w:rsidRPr="00D801DE" w:rsidTr="00995D2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hRule="exact" w:val="469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555" w:rsidRPr="00CF3555" w:rsidRDefault="00CF3555" w:rsidP="00CF3555">
            <w:pPr>
              <w:jc w:val="both"/>
              <w:rPr>
                <w:sz w:val="20"/>
                <w:szCs w:val="20"/>
                <w:lang w:val="sr-Cyrl-RS" w:eastAsia="en-GB"/>
              </w:rPr>
            </w:pPr>
            <w:r w:rsidRPr="00CF3555">
              <w:rPr>
                <w:sz w:val="20"/>
                <w:szCs w:val="20"/>
                <w:lang w:val="sr-Cyrl-RS" w:eastAsia="en-GB"/>
              </w:rPr>
              <w:t>Ефекти загађења животне средине на експресију и модификације протеина пореклом из хране</w:t>
            </w:r>
          </w:p>
          <w:p w:rsidR="00CF3555" w:rsidRPr="00CF3555" w:rsidRDefault="00CF3555" w:rsidP="00CF3555">
            <w:pPr>
              <w:jc w:val="both"/>
              <w:rPr>
                <w:b/>
                <w:bCs/>
                <w:sz w:val="20"/>
                <w:szCs w:val="20"/>
                <w:lang w:val="sr-Cyrl-RS" w:eastAsia="en-GB"/>
              </w:rPr>
            </w:pPr>
          </w:p>
          <w:p w:rsidR="00CF3555" w:rsidRPr="00CF3555" w:rsidRDefault="00CF3555" w:rsidP="00CF3555">
            <w:pPr>
              <w:pStyle w:val="TableParagraph"/>
              <w:kinsoku w:val="0"/>
              <w:overflowPunct w:val="0"/>
              <w:spacing w:before="8" w:after="8" w:line="250" w:lineRule="auto"/>
              <w:ind w:left="95" w:right="769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555" w:rsidRPr="00CF3555" w:rsidRDefault="00CF3555" w:rsidP="00995D27">
            <w:pPr>
              <w:pStyle w:val="TableParagraph"/>
              <w:kinsoku w:val="0"/>
              <w:overflowPunct w:val="0"/>
              <w:spacing w:before="8" w:after="8"/>
              <w:ind w:left="95"/>
              <w:rPr>
                <w:sz w:val="20"/>
                <w:szCs w:val="20"/>
                <w:lang w:val="sr-Cyrl-RS"/>
              </w:rPr>
            </w:pPr>
            <w:r w:rsidRPr="00CF3555">
              <w:rPr>
                <w:spacing w:val="-1"/>
                <w:w w:val="105"/>
                <w:sz w:val="20"/>
                <w:szCs w:val="20"/>
                <w:lang w:val="sr-Cyrl-RS"/>
              </w:rPr>
              <w:t>Тања Ћирковић Величковић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555" w:rsidRPr="006C1FA8" w:rsidRDefault="00995D27" w:rsidP="00995D27">
            <w:pPr>
              <w:pStyle w:val="TableParagraph"/>
              <w:kinsoku w:val="0"/>
              <w:overflowPunct w:val="0"/>
              <w:spacing w:before="8" w:after="8" w:line="251" w:lineRule="auto"/>
              <w:ind w:left="95" w:right="1476"/>
              <w:rPr>
                <w:sz w:val="20"/>
                <w:szCs w:val="20"/>
                <w:lang w:val="sr-Latn-RS"/>
              </w:rPr>
            </w:pPr>
            <w:r>
              <w:rPr>
                <w:spacing w:val="-1"/>
                <w:w w:val="105"/>
                <w:sz w:val="20"/>
                <w:szCs w:val="20"/>
                <w:lang w:val="sr-Cyrl-RS"/>
              </w:rPr>
              <w:t>Ф-26</w:t>
            </w:r>
          </w:p>
        </w:tc>
      </w:tr>
    </w:tbl>
    <w:p w:rsidR="00F245F4" w:rsidRDefault="00F245F4">
      <w:pPr>
        <w:pStyle w:val="TableParagraph"/>
        <w:spacing w:line="228" w:lineRule="exact"/>
        <w:rPr>
          <w:sz w:val="20"/>
        </w:rPr>
        <w:sectPr w:rsidR="00F245F4" w:rsidSect="0082697F">
          <w:footerReference w:type="default" r:id="rId22"/>
          <w:pgSz w:w="16840" w:h="11910" w:orient="landscape"/>
          <w:pgMar w:top="1340" w:right="0" w:bottom="1540" w:left="708" w:header="0" w:footer="1352" w:gutter="0"/>
          <w:cols w:space="720"/>
          <w:docGrid w:linePitch="299"/>
        </w:sectPr>
      </w:pPr>
    </w:p>
    <w:p w:rsidR="00F245F4" w:rsidRDefault="00F245F4">
      <w:pPr>
        <w:pStyle w:val="BodyText"/>
        <w:spacing w:before="3"/>
        <w:rPr>
          <w:b/>
          <w:sz w:val="8"/>
        </w:rPr>
      </w:pPr>
    </w:p>
    <w:tbl>
      <w:tblPr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5"/>
        <w:gridCol w:w="1351"/>
        <w:gridCol w:w="975"/>
        <w:gridCol w:w="2201"/>
        <w:gridCol w:w="2761"/>
        <w:gridCol w:w="906"/>
        <w:gridCol w:w="2011"/>
        <w:gridCol w:w="2106"/>
        <w:gridCol w:w="1396"/>
      </w:tblGrid>
      <w:tr w:rsidR="00F245F4">
        <w:trPr>
          <w:trHeight w:val="1691"/>
        </w:trPr>
        <w:tc>
          <w:tcPr>
            <w:tcW w:w="14332" w:type="dxa"/>
            <w:gridSpan w:val="9"/>
          </w:tcPr>
          <w:p w:rsidR="00F245F4" w:rsidRDefault="00F245F4">
            <w:pPr>
              <w:pStyle w:val="TableParagraph"/>
              <w:spacing w:before="11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ind w:left="542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64A1F63" wp14:editId="04A2CF4B">
                  <wp:extent cx="1706112" cy="428625"/>
                  <wp:effectExtent l="0" t="0" r="0" b="0"/>
                  <wp:docPr id="21" name="Image 21" descr="Fond za nauku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 21" descr="Fond za nauku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6112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45F4" w:rsidRDefault="00E15845">
            <w:pPr>
              <w:pStyle w:val="TableParagraph"/>
              <w:spacing w:before="230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  <w:r w:rsidR="006F3B47">
              <w:rPr>
                <w:b/>
                <w:sz w:val="24"/>
              </w:rPr>
              <w:t>.</w:t>
            </w:r>
            <w:r w:rsidR="006F3B47">
              <w:rPr>
                <w:b/>
                <w:spacing w:val="22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Пројекти</w:t>
            </w:r>
            <w:r w:rsidR="006F3B47">
              <w:rPr>
                <w:b/>
                <w:spacing w:val="-13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Фонда</w:t>
            </w:r>
            <w:r w:rsidR="006F3B47">
              <w:rPr>
                <w:b/>
                <w:spacing w:val="-10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за</w:t>
            </w:r>
            <w:r w:rsidR="006F3B47">
              <w:rPr>
                <w:b/>
                <w:spacing w:val="-5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науку</w:t>
            </w:r>
            <w:r w:rsidR="006F3B47">
              <w:rPr>
                <w:b/>
                <w:spacing w:val="-4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Републике</w:t>
            </w:r>
            <w:r w:rsidR="006F3B47">
              <w:rPr>
                <w:b/>
                <w:spacing w:val="-11"/>
                <w:sz w:val="24"/>
              </w:rPr>
              <w:t xml:space="preserve"> </w:t>
            </w:r>
            <w:r w:rsidR="006F3B47">
              <w:rPr>
                <w:b/>
                <w:spacing w:val="-2"/>
                <w:sz w:val="24"/>
              </w:rPr>
              <w:t>Србије</w:t>
            </w:r>
          </w:p>
        </w:tc>
      </w:tr>
      <w:tr w:rsidR="00F245F4">
        <w:trPr>
          <w:trHeight w:val="585"/>
        </w:trPr>
        <w:tc>
          <w:tcPr>
            <w:tcW w:w="14332" w:type="dxa"/>
            <w:gridSpan w:val="9"/>
          </w:tcPr>
          <w:p w:rsidR="00F245F4" w:rsidRDefault="00E15845">
            <w:pPr>
              <w:pStyle w:val="TableParagraph"/>
              <w:spacing w:before="158"/>
              <w:ind w:left="5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  <w:r w:rsidR="006F3B47">
              <w:rPr>
                <w:b/>
                <w:sz w:val="20"/>
              </w:rPr>
              <w:t>.1</w:t>
            </w:r>
            <w:r w:rsidR="006F3B47">
              <w:rPr>
                <w:b/>
                <w:spacing w:val="-5"/>
                <w:sz w:val="20"/>
              </w:rPr>
              <w:t xml:space="preserve"> </w:t>
            </w:r>
            <w:r w:rsidR="006F3B47">
              <w:rPr>
                <w:b/>
                <w:sz w:val="20"/>
              </w:rPr>
              <w:t>Програм</w:t>
            </w:r>
            <w:r w:rsidR="006F3B47">
              <w:rPr>
                <w:b/>
                <w:spacing w:val="-5"/>
                <w:sz w:val="20"/>
              </w:rPr>
              <w:t xml:space="preserve"> </w:t>
            </w:r>
            <w:r w:rsidR="006F3B47">
              <w:rPr>
                <w:b/>
                <w:spacing w:val="-2"/>
                <w:sz w:val="20"/>
              </w:rPr>
              <w:t>ПРИЗМА</w:t>
            </w:r>
          </w:p>
        </w:tc>
      </w:tr>
      <w:tr w:rsidR="00F245F4">
        <w:trPr>
          <w:trHeight w:val="690"/>
        </w:trPr>
        <w:tc>
          <w:tcPr>
            <w:tcW w:w="625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Рд.</w:t>
            </w:r>
          </w:p>
          <w:p w:rsidR="00F245F4" w:rsidRDefault="006F3B47">
            <w:pPr>
              <w:pStyle w:val="TableParagraph"/>
              <w:ind w:left="5"/>
              <w:rPr>
                <w:b/>
                <w:sz w:val="20"/>
              </w:rPr>
            </w:pPr>
            <w:proofErr w:type="gramStart"/>
            <w:r>
              <w:rPr>
                <w:b/>
                <w:spacing w:val="-5"/>
                <w:sz w:val="20"/>
              </w:rPr>
              <w:t>бр</w:t>
            </w:r>
            <w:proofErr w:type="gramEnd"/>
            <w:r>
              <w:rPr>
                <w:b/>
                <w:spacing w:val="-5"/>
                <w:sz w:val="20"/>
              </w:rPr>
              <w:t>.</w:t>
            </w:r>
          </w:p>
        </w:tc>
        <w:tc>
          <w:tcPr>
            <w:tcW w:w="1351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Акроним</w:t>
            </w:r>
          </w:p>
        </w:tc>
        <w:tc>
          <w:tcPr>
            <w:tcW w:w="975" w:type="dxa"/>
          </w:tcPr>
          <w:p w:rsidR="00F245F4" w:rsidRDefault="006F3B47">
            <w:pPr>
              <w:pStyle w:val="TableParagraph"/>
              <w:spacing w:line="228" w:lineRule="exact"/>
              <w:ind w:left="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Шифра</w:t>
            </w:r>
          </w:p>
        </w:tc>
        <w:tc>
          <w:tcPr>
            <w:tcW w:w="2201" w:type="dxa"/>
          </w:tcPr>
          <w:p w:rsidR="00F245F4" w:rsidRDefault="006F3B47">
            <w:pPr>
              <w:pStyle w:val="TableParagraph"/>
              <w:spacing w:line="228" w:lineRule="exact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  <w:tc>
          <w:tcPr>
            <w:tcW w:w="2761" w:type="dxa"/>
          </w:tcPr>
          <w:p w:rsidR="00F245F4" w:rsidRDefault="006F3B47">
            <w:pPr>
              <w:pStyle w:val="TableParagraph"/>
              <w:ind w:left="-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Руководилац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 xml:space="preserve">(PI), </w:t>
            </w:r>
            <w:r>
              <w:rPr>
                <w:b/>
                <w:sz w:val="20"/>
              </w:rPr>
              <w:t>учесници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пројекта</w:t>
            </w:r>
          </w:p>
        </w:tc>
        <w:tc>
          <w:tcPr>
            <w:tcW w:w="906" w:type="dxa"/>
          </w:tcPr>
          <w:p w:rsidR="00F245F4" w:rsidRDefault="006F3B47">
            <w:pPr>
              <w:pStyle w:val="TableParagraph"/>
              <w:spacing w:line="228" w:lineRule="exact"/>
              <w:ind w:left="-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НИО</w:t>
            </w:r>
          </w:p>
        </w:tc>
        <w:tc>
          <w:tcPr>
            <w:tcW w:w="2011" w:type="dxa"/>
          </w:tcPr>
          <w:p w:rsidR="00F245F4" w:rsidRDefault="006F3B47">
            <w:pPr>
              <w:pStyle w:val="TableParagraph"/>
              <w:spacing w:line="228" w:lineRule="exact"/>
              <w:ind w:left="-2"/>
              <w:rPr>
                <w:b/>
                <w:sz w:val="20"/>
              </w:rPr>
            </w:pPr>
            <w:r>
              <w:rPr>
                <w:b/>
                <w:sz w:val="20"/>
              </w:rPr>
              <w:t>Период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реализације</w:t>
            </w:r>
          </w:p>
        </w:tc>
        <w:tc>
          <w:tcPr>
            <w:tcW w:w="2106" w:type="dxa"/>
          </w:tcPr>
          <w:p w:rsidR="00F245F4" w:rsidRDefault="006F3B47">
            <w:pPr>
              <w:pStyle w:val="TableParagraph"/>
              <w:spacing w:line="228" w:lineRule="exact"/>
              <w:ind w:left="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Институције</w:t>
            </w:r>
          </w:p>
          <w:p w:rsidR="00F245F4" w:rsidRDefault="006F3B47">
            <w:pPr>
              <w:pStyle w:val="TableParagraph"/>
              <w:ind w:left="3"/>
              <w:rPr>
                <w:b/>
                <w:sz w:val="20"/>
              </w:rPr>
            </w:pPr>
            <w:r>
              <w:rPr>
                <w:b/>
                <w:sz w:val="20"/>
              </w:rPr>
              <w:t>партнери</w:t>
            </w:r>
            <w:r>
              <w:rPr>
                <w:b/>
                <w:spacing w:val="46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пројекту</w:t>
            </w:r>
          </w:p>
        </w:tc>
        <w:tc>
          <w:tcPr>
            <w:tcW w:w="1396" w:type="dxa"/>
          </w:tcPr>
          <w:p w:rsidR="00F245F4" w:rsidRDefault="006F3B47">
            <w:pPr>
              <w:pStyle w:val="TableParagraph"/>
              <w:spacing w:line="228" w:lineRule="exact"/>
              <w:ind w:left="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Укупна</w:t>
            </w:r>
          </w:p>
          <w:p w:rsidR="00F245F4" w:rsidRDefault="006F3B47">
            <w:pPr>
              <w:pStyle w:val="TableParagraph"/>
              <w:spacing w:line="230" w:lineRule="atLeast"/>
              <w:ind w:left="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вредност пројекта</w:t>
            </w:r>
          </w:p>
        </w:tc>
      </w:tr>
      <w:tr w:rsidR="00F245F4">
        <w:trPr>
          <w:trHeight w:val="1840"/>
        </w:trPr>
        <w:tc>
          <w:tcPr>
            <w:tcW w:w="625" w:type="dxa"/>
          </w:tcPr>
          <w:p w:rsidR="00F245F4" w:rsidRDefault="00E15845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9</w:t>
            </w:r>
            <w:r w:rsidR="006F3B47">
              <w:rPr>
                <w:spacing w:val="-2"/>
                <w:sz w:val="20"/>
              </w:rPr>
              <w:t>.1.1</w:t>
            </w:r>
          </w:p>
        </w:tc>
        <w:tc>
          <w:tcPr>
            <w:tcW w:w="1351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PhotoSCLART</w:t>
            </w: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ind w:left="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4F717CE" wp14:editId="46593671">
                  <wp:extent cx="799473" cy="466725"/>
                  <wp:effectExtent l="0" t="0" r="0" b="0"/>
                  <wp:docPr id="22" name="Imag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9473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spacing w:before="186"/>
              <w:rPr>
                <w:b/>
                <w:sz w:val="20"/>
              </w:rPr>
            </w:pPr>
          </w:p>
        </w:tc>
        <w:tc>
          <w:tcPr>
            <w:tcW w:w="975" w:type="dxa"/>
          </w:tcPr>
          <w:p w:rsidR="00F245F4" w:rsidRDefault="00F245F4">
            <w:pPr>
              <w:pStyle w:val="TableParagraph"/>
              <w:rPr>
                <w:sz w:val="20"/>
              </w:rPr>
            </w:pPr>
          </w:p>
        </w:tc>
        <w:tc>
          <w:tcPr>
            <w:tcW w:w="2201" w:type="dxa"/>
          </w:tcPr>
          <w:p w:rsidR="00F245F4" w:rsidRDefault="006F3B47">
            <w:pPr>
              <w:pStyle w:val="TableParagraph"/>
              <w:ind w:left="4" w:right="176"/>
              <w:rPr>
                <w:sz w:val="20"/>
              </w:rPr>
            </w:pPr>
            <w:r>
              <w:rPr>
                <w:sz w:val="20"/>
              </w:rPr>
              <w:t>Development of nature- inspired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photoresponsive anticancer agents – sclareol and artemisinin derivatives in cancer </w:t>
            </w:r>
            <w:r>
              <w:rPr>
                <w:spacing w:val="-2"/>
                <w:sz w:val="20"/>
              </w:rPr>
              <w:t xml:space="preserve">multidrug-resistance </w:t>
            </w:r>
            <w:r>
              <w:rPr>
                <w:sz w:val="20"/>
              </w:rPr>
              <w:t>models: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 foundation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for</w:t>
            </w:r>
          </w:p>
          <w:p w:rsidR="00F245F4" w:rsidRDefault="006F3B47">
            <w:pPr>
              <w:pStyle w:val="TableParagraph"/>
              <w:spacing w:line="212" w:lineRule="exact"/>
              <w:ind w:left="4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theranostic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approach</w:t>
            </w:r>
          </w:p>
        </w:tc>
        <w:tc>
          <w:tcPr>
            <w:tcW w:w="2761" w:type="dxa"/>
          </w:tcPr>
          <w:p w:rsidR="00F245F4" w:rsidRDefault="006F3B47">
            <w:pPr>
              <w:pStyle w:val="TableParagraph"/>
              <w:ind w:left="-1"/>
              <w:rPr>
                <w:sz w:val="20"/>
              </w:rPr>
            </w:pPr>
            <w:r>
              <w:rPr>
                <w:b/>
                <w:sz w:val="20"/>
              </w:rPr>
              <w:t>Игор Опсеница</w:t>
            </w:r>
            <w:r>
              <w:rPr>
                <w:sz w:val="20"/>
              </w:rPr>
              <w:t>, Андреа Николић,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Живота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Селаковић, Павле Стојковић</w:t>
            </w:r>
          </w:p>
        </w:tc>
        <w:tc>
          <w:tcPr>
            <w:tcW w:w="906" w:type="dxa"/>
          </w:tcPr>
          <w:p w:rsidR="00F245F4" w:rsidRDefault="006F3B47">
            <w:pPr>
              <w:pStyle w:val="TableParagraph"/>
              <w:spacing w:line="228" w:lineRule="exact"/>
              <w:ind w:left="-1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</w:tc>
        <w:tc>
          <w:tcPr>
            <w:tcW w:w="2011" w:type="dxa"/>
          </w:tcPr>
          <w:p w:rsidR="00F245F4" w:rsidRDefault="006F3B47">
            <w:pPr>
              <w:pStyle w:val="TableParagraph"/>
              <w:spacing w:line="228" w:lineRule="exact"/>
              <w:ind w:left="-2"/>
              <w:rPr>
                <w:sz w:val="20"/>
              </w:rPr>
            </w:pPr>
            <w:r>
              <w:rPr>
                <w:sz w:val="20"/>
              </w:rPr>
              <w:t xml:space="preserve">1.12.2023. </w:t>
            </w:r>
            <w:r>
              <w:rPr>
                <w:spacing w:val="-10"/>
                <w:sz w:val="20"/>
              </w:rPr>
              <w:t>-</w:t>
            </w:r>
          </w:p>
          <w:p w:rsidR="00F245F4" w:rsidRDefault="006F3B47">
            <w:pPr>
              <w:pStyle w:val="TableParagraph"/>
              <w:ind w:left="-2"/>
              <w:rPr>
                <w:sz w:val="20"/>
              </w:rPr>
            </w:pPr>
            <w:r>
              <w:rPr>
                <w:spacing w:val="-2"/>
                <w:sz w:val="20"/>
              </w:rPr>
              <w:t>30.11.2026.</w:t>
            </w:r>
          </w:p>
        </w:tc>
        <w:tc>
          <w:tcPr>
            <w:tcW w:w="2106" w:type="dxa"/>
          </w:tcPr>
          <w:p w:rsidR="00F245F4" w:rsidRDefault="006F3B47">
            <w:pPr>
              <w:pStyle w:val="TableParagraph"/>
              <w:ind w:left="3" w:right="757"/>
              <w:rPr>
                <w:sz w:val="20"/>
              </w:rPr>
            </w:pPr>
            <w:r>
              <w:rPr>
                <w:sz w:val="20"/>
              </w:rPr>
              <w:t>ИЦХФ,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ИХТМ, </w:t>
            </w:r>
            <w:r>
              <w:rPr>
                <w:spacing w:val="-2"/>
                <w:sz w:val="20"/>
              </w:rPr>
              <w:t>ИБИСС</w:t>
            </w:r>
          </w:p>
        </w:tc>
        <w:tc>
          <w:tcPr>
            <w:tcW w:w="1396" w:type="dxa"/>
          </w:tcPr>
          <w:p w:rsidR="00F245F4" w:rsidRDefault="006F3B47">
            <w:pPr>
              <w:pStyle w:val="TableParagraph"/>
              <w:spacing w:line="228" w:lineRule="exact"/>
              <w:ind w:left="2"/>
              <w:rPr>
                <w:sz w:val="20"/>
              </w:rPr>
            </w:pPr>
            <w:r>
              <w:rPr>
                <w:sz w:val="20"/>
              </w:rPr>
              <w:t xml:space="preserve">281,062.69 </w:t>
            </w:r>
            <w:r>
              <w:rPr>
                <w:spacing w:val="-10"/>
                <w:sz w:val="20"/>
              </w:rPr>
              <w:t>€</w:t>
            </w:r>
          </w:p>
        </w:tc>
      </w:tr>
      <w:tr w:rsidR="00F245F4">
        <w:trPr>
          <w:trHeight w:val="1641"/>
        </w:trPr>
        <w:tc>
          <w:tcPr>
            <w:tcW w:w="625" w:type="dxa"/>
          </w:tcPr>
          <w:p w:rsidR="00F245F4" w:rsidRDefault="00E15845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9</w:t>
            </w:r>
            <w:r w:rsidR="006F3B47">
              <w:rPr>
                <w:spacing w:val="-2"/>
                <w:sz w:val="20"/>
              </w:rPr>
              <w:t>.1.2</w:t>
            </w:r>
          </w:p>
        </w:tc>
        <w:tc>
          <w:tcPr>
            <w:tcW w:w="1351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RESCALE-</w:t>
            </w:r>
            <w:r>
              <w:rPr>
                <w:spacing w:val="-5"/>
                <w:sz w:val="20"/>
              </w:rPr>
              <w:t>EV</w:t>
            </w:r>
          </w:p>
          <w:p w:rsidR="00F245F4" w:rsidRDefault="00F245F4">
            <w:pPr>
              <w:pStyle w:val="TableParagraph"/>
              <w:spacing w:before="11"/>
              <w:rPr>
                <w:b/>
                <w:sz w:val="10"/>
              </w:rPr>
            </w:pPr>
          </w:p>
          <w:p w:rsidR="00F245F4" w:rsidRDefault="006F3B47">
            <w:pPr>
              <w:pStyle w:val="TableParagraph"/>
              <w:ind w:left="190" w:right="-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78A6996" wp14:editId="440185D8">
                  <wp:extent cx="730534" cy="612076"/>
                  <wp:effectExtent l="0" t="0" r="0" b="0"/>
                  <wp:docPr id="23" name="Image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534" cy="612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45F4" w:rsidRDefault="00F245F4">
            <w:pPr>
              <w:pStyle w:val="TableParagraph"/>
              <w:spacing w:before="92"/>
              <w:rPr>
                <w:b/>
                <w:sz w:val="20"/>
              </w:rPr>
            </w:pPr>
          </w:p>
        </w:tc>
        <w:tc>
          <w:tcPr>
            <w:tcW w:w="975" w:type="dxa"/>
          </w:tcPr>
          <w:p w:rsidR="00F245F4" w:rsidRDefault="00F245F4">
            <w:pPr>
              <w:pStyle w:val="TableParagraph"/>
              <w:rPr>
                <w:sz w:val="20"/>
              </w:rPr>
            </w:pPr>
          </w:p>
        </w:tc>
        <w:tc>
          <w:tcPr>
            <w:tcW w:w="2201" w:type="dxa"/>
          </w:tcPr>
          <w:p w:rsidR="00F245F4" w:rsidRDefault="006F3B47">
            <w:pPr>
              <w:pStyle w:val="TableParagraph"/>
              <w:spacing w:line="237" w:lineRule="auto"/>
              <w:ind w:left="4"/>
              <w:rPr>
                <w:sz w:val="20"/>
              </w:rPr>
            </w:pPr>
            <w:r>
              <w:rPr>
                <w:sz w:val="20"/>
              </w:rPr>
              <w:t xml:space="preserve">Advancing reversible immunocapture toward scalable EV </w:t>
            </w:r>
            <w:r>
              <w:rPr>
                <w:spacing w:val="-2"/>
                <w:sz w:val="20"/>
              </w:rPr>
              <w:t>purification</w:t>
            </w:r>
          </w:p>
        </w:tc>
        <w:tc>
          <w:tcPr>
            <w:tcW w:w="2761" w:type="dxa"/>
          </w:tcPr>
          <w:p w:rsidR="00F245F4" w:rsidRDefault="006F3B47">
            <w:pPr>
              <w:pStyle w:val="TableParagraph"/>
              <w:spacing w:line="228" w:lineRule="exact"/>
              <w:ind w:left="-1"/>
              <w:rPr>
                <w:b/>
                <w:sz w:val="20"/>
              </w:rPr>
            </w:pPr>
            <w:r>
              <w:rPr>
                <w:b/>
                <w:sz w:val="20"/>
              </w:rPr>
              <w:t>Милица</w:t>
            </w:r>
            <w:r>
              <w:rPr>
                <w:b/>
                <w:spacing w:val="-2"/>
                <w:sz w:val="20"/>
              </w:rPr>
              <w:t xml:space="preserve"> Поповић</w:t>
            </w:r>
          </w:p>
        </w:tc>
        <w:tc>
          <w:tcPr>
            <w:tcW w:w="906" w:type="dxa"/>
          </w:tcPr>
          <w:p w:rsidR="00F245F4" w:rsidRDefault="006F3B47">
            <w:pPr>
              <w:pStyle w:val="TableParagraph"/>
              <w:spacing w:line="228" w:lineRule="exact"/>
              <w:ind w:left="-1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</w:tc>
        <w:tc>
          <w:tcPr>
            <w:tcW w:w="2011" w:type="dxa"/>
          </w:tcPr>
          <w:p w:rsidR="00F245F4" w:rsidRDefault="006F3B47">
            <w:pPr>
              <w:pStyle w:val="TableParagraph"/>
              <w:spacing w:line="226" w:lineRule="exact"/>
              <w:ind w:left="-2"/>
              <w:rPr>
                <w:sz w:val="20"/>
              </w:rPr>
            </w:pPr>
            <w:r>
              <w:rPr>
                <w:sz w:val="20"/>
              </w:rPr>
              <w:t xml:space="preserve">1.12.2023. </w:t>
            </w:r>
            <w:r>
              <w:rPr>
                <w:spacing w:val="-10"/>
                <w:sz w:val="20"/>
              </w:rPr>
              <w:t>-</w:t>
            </w:r>
          </w:p>
          <w:p w:rsidR="00F245F4" w:rsidRDefault="006F3B47">
            <w:pPr>
              <w:pStyle w:val="TableParagraph"/>
              <w:spacing w:line="228" w:lineRule="exact"/>
              <w:ind w:left="-2"/>
              <w:rPr>
                <w:sz w:val="20"/>
              </w:rPr>
            </w:pPr>
            <w:r>
              <w:rPr>
                <w:spacing w:val="-2"/>
                <w:sz w:val="20"/>
              </w:rPr>
              <w:t>30.11.2026.</w:t>
            </w:r>
          </w:p>
        </w:tc>
        <w:tc>
          <w:tcPr>
            <w:tcW w:w="2106" w:type="dxa"/>
          </w:tcPr>
          <w:p w:rsidR="00F245F4" w:rsidRDefault="006F3B47">
            <w:pPr>
              <w:pStyle w:val="TableParagraph"/>
              <w:spacing w:before="2" w:line="235" w:lineRule="auto"/>
              <w:ind w:left="3"/>
              <w:rPr>
                <w:sz w:val="20"/>
              </w:rPr>
            </w:pPr>
            <w:r>
              <w:rPr>
                <w:sz w:val="20"/>
              </w:rPr>
              <w:t>ИЦХФ,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ИХТМ,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ФБУБ, </w:t>
            </w:r>
            <w:r>
              <w:rPr>
                <w:spacing w:val="-4"/>
                <w:sz w:val="20"/>
              </w:rPr>
              <w:t>МФУБ</w:t>
            </w:r>
          </w:p>
        </w:tc>
        <w:tc>
          <w:tcPr>
            <w:tcW w:w="1396" w:type="dxa"/>
          </w:tcPr>
          <w:p w:rsidR="00F245F4" w:rsidRDefault="006F3B47">
            <w:pPr>
              <w:pStyle w:val="TableParagraph"/>
              <w:spacing w:line="228" w:lineRule="exact"/>
              <w:ind w:left="2"/>
              <w:rPr>
                <w:sz w:val="20"/>
              </w:rPr>
            </w:pPr>
            <w:r>
              <w:rPr>
                <w:sz w:val="20"/>
              </w:rPr>
              <w:t xml:space="preserve">243,091.36 </w:t>
            </w:r>
            <w:r>
              <w:rPr>
                <w:spacing w:val="-10"/>
                <w:sz w:val="20"/>
              </w:rPr>
              <w:t>€</w:t>
            </w:r>
          </w:p>
        </w:tc>
      </w:tr>
      <w:tr w:rsidR="00F245F4">
        <w:trPr>
          <w:trHeight w:val="2070"/>
        </w:trPr>
        <w:tc>
          <w:tcPr>
            <w:tcW w:w="625" w:type="dxa"/>
          </w:tcPr>
          <w:p w:rsidR="00F245F4" w:rsidRDefault="00E15845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9</w:t>
            </w:r>
            <w:r w:rsidR="006F3B47">
              <w:rPr>
                <w:spacing w:val="-2"/>
                <w:sz w:val="20"/>
              </w:rPr>
              <w:t>.1.3</w:t>
            </w:r>
          </w:p>
        </w:tc>
        <w:tc>
          <w:tcPr>
            <w:tcW w:w="1351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ХРАСТ</w:t>
            </w: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spacing w:before="12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ind w:left="124" w:right="-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9788DF5" wp14:editId="70EAA55A">
                  <wp:extent cx="768017" cy="314325"/>
                  <wp:effectExtent l="0" t="0" r="0" b="0"/>
                  <wp:docPr id="24" name="Imag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8017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rPr>
                <w:b/>
                <w:sz w:val="20"/>
              </w:rPr>
            </w:pPr>
          </w:p>
          <w:p w:rsidR="00F245F4" w:rsidRDefault="00F245F4">
            <w:pPr>
              <w:pStyle w:val="TableParagraph"/>
              <w:spacing w:before="185"/>
              <w:rPr>
                <w:b/>
                <w:sz w:val="20"/>
              </w:rPr>
            </w:pPr>
          </w:p>
        </w:tc>
        <w:tc>
          <w:tcPr>
            <w:tcW w:w="975" w:type="dxa"/>
          </w:tcPr>
          <w:p w:rsidR="00F245F4" w:rsidRDefault="00F245F4">
            <w:pPr>
              <w:pStyle w:val="TableParagraph"/>
              <w:rPr>
                <w:sz w:val="20"/>
              </w:rPr>
            </w:pPr>
          </w:p>
        </w:tc>
        <w:tc>
          <w:tcPr>
            <w:tcW w:w="2201" w:type="dxa"/>
          </w:tcPr>
          <w:p w:rsidR="00F245F4" w:rsidRDefault="006F3B47">
            <w:pPr>
              <w:pStyle w:val="TableParagraph"/>
              <w:ind w:left="4" w:right="176"/>
              <w:rPr>
                <w:sz w:val="20"/>
              </w:rPr>
            </w:pPr>
            <w:r>
              <w:rPr>
                <w:sz w:val="20"/>
              </w:rPr>
              <w:t>Exploration of PETase side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activity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digestive enzymes of human gastrointestinal tract acting on micro- and nanoplastics: mode of action and products </w:t>
            </w:r>
            <w:r>
              <w:rPr>
                <w:spacing w:val="-2"/>
                <w:sz w:val="20"/>
              </w:rPr>
              <w:t>characterization</w:t>
            </w:r>
          </w:p>
        </w:tc>
        <w:tc>
          <w:tcPr>
            <w:tcW w:w="2761" w:type="dxa"/>
          </w:tcPr>
          <w:p w:rsidR="00F245F4" w:rsidRDefault="006F3B47">
            <w:pPr>
              <w:pStyle w:val="TableParagraph"/>
              <w:ind w:left="-1" w:right="1266"/>
              <w:rPr>
                <w:b/>
                <w:sz w:val="20"/>
              </w:rPr>
            </w:pPr>
            <w:r>
              <w:rPr>
                <w:b/>
                <w:sz w:val="20"/>
              </w:rPr>
              <w:t>Тања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Ћирковић </w:t>
            </w:r>
            <w:r>
              <w:rPr>
                <w:b/>
                <w:spacing w:val="-2"/>
                <w:sz w:val="20"/>
              </w:rPr>
              <w:t>Величковић,</w:t>
            </w:r>
          </w:p>
          <w:p w:rsidR="00F245F4" w:rsidRDefault="006F3B47">
            <w:pPr>
              <w:pStyle w:val="TableParagraph"/>
              <w:ind w:left="-1"/>
              <w:rPr>
                <w:sz w:val="20"/>
              </w:rPr>
            </w:pPr>
            <w:r>
              <w:rPr>
                <w:sz w:val="20"/>
              </w:rPr>
              <w:t>Тамара Васовић, Весна Јовановић, Маја Крстић- Ристивојевић,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Тамара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Лујић, Тамра Мутић, Мирјана Радомировић,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Ана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Симовић, Драгана Станић-Вучинић,</w:t>
            </w:r>
          </w:p>
        </w:tc>
        <w:tc>
          <w:tcPr>
            <w:tcW w:w="906" w:type="dxa"/>
          </w:tcPr>
          <w:p w:rsidR="00F245F4" w:rsidRDefault="006F3B47">
            <w:pPr>
              <w:pStyle w:val="TableParagraph"/>
              <w:spacing w:line="228" w:lineRule="exact"/>
              <w:ind w:left="-1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</w:tc>
        <w:tc>
          <w:tcPr>
            <w:tcW w:w="2011" w:type="dxa"/>
          </w:tcPr>
          <w:p w:rsidR="00F245F4" w:rsidRDefault="006F3B47">
            <w:pPr>
              <w:pStyle w:val="TableParagraph"/>
              <w:spacing w:line="228" w:lineRule="exact"/>
              <w:ind w:left="-2"/>
              <w:rPr>
                <w:sz w:val="20"/>
              </w:rPr>
            </w:pPr>
            <w:r>
              <w:rPr>
                <w:sz w:val="20"/>
              </w:rPr>
              <w:t xml:space="preserve">1.12.2023. </w:t>
            </w:r>
            <w:r>
              <w:rPr>
                <w:spacing w:val="-10"/>
                <w:sz w:val="20"/>
              </w:rPr>
              <w:t>-</w:t>
            </w:r>
          </w:p>
          <w:p w:rsidR="00F245F4" w:rsidRDefault="006F3B47">
            <w:pPr>
              <w:pStyle w:val="TableParagraph"/>
              <w:ind w:left="-2"/>
              <w:rPr>
                <w:sz w:val="20"/>
              </w:rPr>
            </w:pPr>
            <w:r>
              <w:rPr>
                <w:spacing w:val="-2"/>
                <w:sz w:val="20"/>
              </w:rPr>
              <w:t>30.11.2026.</w:t>
            </w:r>
          </w:p>
        </w:tc>
        <w:tc>
          <w:tcPr>
            <w:tcW w:w="2106" w:type="dxa"/>
          </w:tcPr>
          <w:p w:rsidR="00F245F4" w:rsidRDefault="006F3B47">
            <w:pPr>
              <w:pStyle w:val="TableParagraph"/>
              <w:spacing w:line="228" w:lineRule="exact"/>
              <w:ind w:left="3"/>
              <w:rPr>
                <w:sz w:val="20"/>
              </w:rPr>
            </w:pPr>
            <w:r>
              <w:rPr>
                <w:spacing w:val="-4"/>
                <w:sz w:val="20"/>
              </w:rPr>
              <w:t>ИХТМ</w:t>
            </w:r>
          </w:p>
        </w:tc>
        <w:tc>
          <w:tcPr>
            <w:tcW w:w="1396" w:type="dxa"/>
          </w:tcPr>
          <w:p w:rsidR="00F245F4" w:rsidRDefault="006F3B47">
            <w:pPr>
              <w:pStyle w:val="TableParagraph"/>
              <w:spacing w:line="228" w:lineRule="exact"/>
              <w:ind w:left="2"/>
              <w:rPr>
                <w:sz w:val="20"/>
              </w:rPr>
            </w:pPr>
            <w:r>
              <w:rPr>
                <w:sz w:val="20"/>
              </w:rPr>
              <w:t xml:space="preserve">299,996.10 </w:t>
            </w:r>
            <w:r>
              <w:rPr>
                <w:spacing w:val="-10"/>
                <w:sz w:val="20"/>
              </w:rPr>
              <w:t>€</w:t>
            </w:r>
          </w:p>
        </w:tc>
      </w:tr>
    </w:tbl>
    <w:p w:rsidR="00F245F4" w:rsidRDefault="00F245F4">
      <w:pPr>
        <w:pStyle w:val="TableParagraph"/>
        <w:spacing w:line="228" w:lineRule="exact"/>
        <w:rPr>
          <w:sz w:val="20"/>
        </w:rPr>
        <w:sectPr w:rsidR="00F245F4">
          <w:footerReference w:type="default" r:id="rId27"/>
          <w:pgSz w:w="16840" w:h="11910" w:orient="landscape"/>
          <w:pgMar w:top="1340" w:right="0" w:bottom="1540" w:left="708" w:header="0" w:footer="1352" w:gutter="0"/>
          <w:cols w:space="720"/>
        </w:sectPr>
      </w:pPr>
    </w:p>
    <w:p w:rsidR="00F245F4" w:rsidRDefault="00F245F4">
      <w:pPr>
        <w:pStyle w:val="BodyText"/>
        <w:spacing w:before="3"/>
        <w:rPr>
          <w:b/>
          <w:sz w:val="8"/>
        </w:rPr>
      </w:pPr>
    </w:p>
    <w:tbl>
      <w:tblPr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"/>
        <w:gridCol w:w="766"/>
        <w:gridCol w:w="64"/>
        <w:gridCol w:w="1276"/>
        <w:gridCol w:w="11"/>
        <w:gridCol w:w="975"/>
        <w:gridCol w:w="6"/>
        <w:gridCol w:w="2196"/>
        <w:gridCol w:w="1065"/>
        <w:gridCol w:w="1701"/>
        <w:gridCol w:w="907"/>
        <w:gridCol w:w="227"/>
        <w:gridCol w:w="2504"/>
        <w:gridCol w:w="47"/>
        <w:gridCol w:w="1347"/>
        <w:gridCol w:w="71"/>
        <w:gridCol w:w="1554"/>
      </w:tblGrid>
      <w:tr w:rsidR="00995D27" w:rsidTr="00995D27">
        <w:trPr>
          <w:trHeight w:val="605"/>
        </w:trPr>
        <w:tc>
          <w:tcPr>
            <w:tcW w:w="14742" w:type="dxa"/>
            <w:gridSpan w:val="17"/>
          </w:tcPr>
          <w:p w:rsidR="00995D27" w:rsidRDefault="00995D27">
            <w:pPr>
              <w:pStyle w:val="TableParagraph"/>
              <w:spacing w:before="228"/>
              <w:ind w:left="5"/>
              <w:rPr>
                <w:b/>
                <w:sz w:val="20"/>
              </w:rPr>
            </w:pPr>
            <w:r>
              <w:rPr>
                <w:b/>
                <w:sz w:val="20"/>
              </w:rPr>
              <w:t>9.2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Зелени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сарадње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науке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привреде</w:t>
            </w:r>
          </w:p>
        </w:tc>
      </w:tr>
      <w:tr w:rsidR="00995D27" w:rsidTr="00995D27">
        <w:trPr>
          <w:trHeight w:val="690"/>
        </w:trPr>
        <w:tc>
          <w:tcPr>
            <w:tcW w:w="791" w:type="dxa"/>
            <w:gridSpan w:val="2"/>
          </w:tcPr>
          <w:p w:rsidR="00995D27" w:rsidRDefault="00995D27">
            <w:pPr>
              <w:pStyle w:val="TableParagraph"/>
              <w:spacing w:line="228" w:lineRule="exact"/>
              <w:ind w:left="5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Рд.</w:t>
            </w:r>
          </w:p>
          <w:p w:rsidR="00995D27" w:rsidRDefault="00995D27">
            <w:pPr>
              <w:pStyle w:val="TableParagraph"/>
              <w:ind w:left="5"/>
              <w:rPr>
                <w:b/>
                <w:sz w:val="20"/>
              </w:rPr>
            </w:pPr>
            <w:proofErr w:type="gramStart"/>
            <w:r>
              <w:rPr>
                <w:b/>
                <w:spacing w:val="-5"/>
                <w:sz w:val="20"/>
              </w:rPr>
              <w:t>бр</w:t>
            </w:r>
            <w:proofErr w:type="gramEnd"/>
            <w:r>
              <w:rPr>
                <w:b/>
                <w:spacing w:val="-5"/>
                <w:sz w:val="20"/>
              </w:rPr>
              <w:t>.</w:t>
            </w:r>
          </w:p>
        </w:tc>
        <w:tc>
          <w:tcPr>
            <w:tcW w:w="1351" w:type="dxa"/>
            <w:gridSpan w:val="3"/>
          </w:tcPr>
          <w:p w:rsidR="00995D27" w:rsidRDefault="00995D27">
            <w:pPr>
              <w:pStyle w:val="TableParagraph"/>
              <w:spacing w:line="228" w:lineRule="exact"/>
              <w:ind w:left="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Акроним</w:t>
            </w:r>
          </w:p>
        </w:tc>
        <w:tc>
          <w:tcPr>
            <w:tcW w:w="975" w:type="dxa"/>
          </w:tcPr>
          <w:p w:rsidR="00995D27" w:rsidRDefault="00995D27">
            <w:pPr>
              <w:pStyle w:val="TableParagraph"/>
              <w:spacing w:line="228" w:lineRule="exact"/>
              <w:ind w:left="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Шифра</w:t>
            </w:r>
          </w:p>
        </w:tc>
        <w:tc>
          <w:tcPr>
            <w:tcW w:w="2202" w:type="dxa"/>
            <w:gridSpan w:val="2"/>
          </w:tcPr>
          <w:p w:rsidR="00995D27" w:rsidRDefault="00995D27">
            <w:pPr>
              <w:pStyle w:val="TableParagraph"/>
              <w:spacing w:line="228" w:lineRule="exact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  <w:tc>
          <w:tcPr>
            <w:tcW w:w="2766" w:type="dxa"/>
            <w:gridSpan w:val="2"/>
          </w:tcPr>
          <w:p w:rsidR="00995D27" w:rsidRDefault="00995D27">
            <w:pPr>
              <w:pStyle w:val="TableParagraph"/>
              <w:ind w:left="-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Руководилац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 xml:space="preserve">(PI), </w:t>
            </w:r>
            <w:r>
              <w:rPr>
                <w:b/>
                <w:sz w:val="20"/>
              </w:rPr>
              <w:t>учесници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пројекта</w:t>
            </w:r>
          </w:p>
        </w:tc>
        <w:tc>
          <w:tcPr>
            <w:tcW w:w="907" w:type="dxa"/>
          </w:tcPr>
          <w:p w:rsidR="00995D27" w:rsidRDefault="00995D27">
            <w:pPr>
              <w:pStyle w:val="TableParagraph"/>
              <w:spacing w:line="228" w:lineRule="exact"/>
              <w:ind w:left="-4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НИО</w:t>
            </w:r>
          </w:p>
        </w:tc>
        <w:tc>
          <w:tcPr>
            <w:tcW w:w="2731" w:type="dxa"/>
            <w:gridSpan w:val="2"/>
          </w:tcPr>
          <w:p w:rsidR="00995D27" w:rsidRDefault="00995D27">
            <w:pPr>
              <w:pStyle w:val="TableParagraph"/>
              <w:spacing w:line="228" w:lineRule="exact"/>
              <w:ind w:left="-6"/>
              <w:rPr>
                <w:b/>
                <w:sz w:val="20"/>
              </w:rPr>
            </w:pPr>
            <w:r>
              <w:rPr>
                <w:b/>
                <w:sz w:val="20"/>
              </w:rPr>
              <w:t>Период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реализације</w:t>
            </w:r>
          </w:p>
        </w:tc>
        <w:tc>
          <w:tcPr>
            <w:tcW w:w="1394" w:type="dxa"/>
            <w:gridSpan w:val="2"/>
          </w:tcPr>
          <w:p w:rsidR="00995D27" w:rsidRDefault="00995D27">
            <w:pPr>
              <w:pStyle w:val="TableParagraph"/>
              <w:spacing w:line="230" w:lineRule="exact"/>
              <w:ind w:left="-5" w:right="216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Институције </w:t>
            </w:r>
            <w:r>
              <w:rPr>
                <w:b/>
                <w:sz w:val="20"/>
              </w:rPr>
              <w:t xml:space="preserve">партнери на </w:t>
            </w:r>
            <w:r>
              <w:rPr>
                <w:b/>
                <w:spacing w:val="-2"/>
                <w:sz w:val="20"/>
              </w:rPr>
              <w:t>пројекту</w:t>
            </w:r>
          </w:p>
        </w:tc>
        <w:tc>
          <w:tcPr>
            <w:tcW w:w="1625" w:type="dxa"/>
            <w:gridSpan w:val="2"/>
          </w:tcPr>
          <w:p w:rsidR="00995D27" w:rsidRDefault="00995D27">
            <w:pPr>
              <w:pStyle w:val="TableParagraph"/>
              <w:spacing w:line="230" w:lineRule="exact"/>
              <w:ind w:left="-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Укупна вредност пројекта</w:t>
            </w:r>
          </w:p>
        </w:tc>
      </w:tr>
      <w:tr w:rsidR="00995D27" w:rsidTr="00995D27">
        <w:trPr>
          <w:trHeight w:val="2076"/>
        </w:trPr>
        <w:tc>
          <w:tcPr>
            <w:tcW w:w="791" w:type="dxa"/>
            <w:gridSpan w:val="2"/>
            <w:tcBorders>
              <w:bottom w:val="single" w:sz="8" w:space="0" w:color="000000"/>
            </w:tcBorders>
          </w:tcPr>
          <w:p w:rsidR="00995D27" w:rsidRDefault="00995D27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9.2.1</w:t>
            </w:r>
          </w:p>
        </w:tc>
        <w:tc>
          <w:tcPr>
            <w:tcW w:w="1351" w:type="dxa"/>
            <w:gridSpan w:val="3"/>
            <w:tcBorders>
              <w:bottom w:val="single" w:sz="8" w:space="0" w:color="000000"/>
            </w:tcBorders>
          </w:tcPr>
          <w:p w:rsidR="00995D27" w:rsidRDefault="00995D27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PhytoPFAS</w:t>
            </w:r>
          </w:p>
          <w:p w:rsidR="00995D27" w:rsidRDefault="00995D27">
            <w:pPr>
              <w:pStyle w:val="TableParagraph"/>
              <w:rPr>
                <w:b/>
                <w:sz w:val="20"/>
              </w:rPr>
            </w:pPr>
          </w:p>
          <w:p w:rsidR="00995D27" w:rsidRDefault="00995D27">
            <w:pPr>
              <w:pStyle w:val="TableParagraph"/>
              <w:rPr>
                <w:b/>
                <w:sz w:val="20"/>
              </w:rPr>
            </w:pPr>
          </w:p>
          <w:p w:rsidR="00995D27" w:rsidRDefault="00995D27">
            <w:pPr>
              <w:pStyle w:val="TableParagraph"/>
              <w:spacing w:before="1"/>
              <w:rPr>
                <w:b/>
                <w:sz w:val="20"/>
              </w:rPr>
            </w:pPr>
          </w:p>
          <w:p w:rsidR="00995D27" w:rsidRDefault="00995D27">
            <w:pPr>
              <w:pStyle w:val="TableParagraph"/>
              <w:ind w:left="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4D6541F" wp14:editId="5D660ECA">
                  <wp:extent cx="809764" cy="519112"/>
                  <wp:effectExtent l="0" t="0" r="0" b="0"/>
                  <wp:docPr id="25" name="Image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9764" cy="519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95D27" w:rsidRDefault="00995D27">
            <w:pPr>
              <w:pStyle w:val="TableParagraph"/>
              <w:spacing w:before="108"/>
              <w:rPr>
                <w:b/>
                <w:sz w:val="20"/>
              </w:rPr>
            </w:pPr>
          </w:p>
        </w:tc>
        <w:tc>
          <w:tcPr>
            <w:tcW w:w="975" w:type="dxa"/>
            <w:tcBorders>
              <w:bottom w:val="single" w:sz="8" w:space="0" w:color="000000"/>
            </w:tcBorders>
          </w:tcPr>
          <w:p w:rsidR="00995D27" w:rsidRDefault="00995D27">
            <w:pPr>
              <w:pStyle w:val="TableParagraph"/>
              <w:rPr>
                <w:sz w:val="20"/>
              </w:rPr>
            </w:pPr>
          </w:p>
        </w:tc>
        <w:tc>
          <w:tcPr>
            <w:tcW w:w="2202" w:type="dxa"/>
            <w:gridSpan w:val="2"/>
            <w:tcBorders>
              <w:bottom w:val="single" w:sz="8" w:space="0" w:color="000000"/>
            </w:tcBorders>
          </w:tcPr>
          <w:p w:rsidR="00995D27" w:rsidRDefault="00995D27">
            <w:pPr>
              <w:pStyle w:val="TableParagraph"/>
              <w:ind w:left="4" w:right="151"/>
              <w:rPr>
                <w:sz w:val="20"/>
              </w:rPr>
            </w:pPr>
            <w:r>
              <w:rPr>
                <w:sz w:val="20"/>
              </w:rPr>
              <w:t>Phytoremediation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in situ treatment of agricultural soil and surface waters polluted with per- and </w:t>
            </w:r>
            <w:r>
              <w:rPr>
                <w:spacing w:val="-2"/>
                <w:sz w:val="20"/>
              </w:rPr>
              <w:t xml:space="preserve">polyfluoroalkyl </w:t>
            </w:r>
            <w:r>
              <w:rPr>
                <w:sz w:val="20"/>
              </w:rPr>
              <w:t>substances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research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</w:p>
          <w:p w:rsidR="00995D27" w:rsidRDefault="00995D27">
            <w:pPr>
              <w:pStyle w:val="TableParagraph"/>
              <w:spacing w:line="230" w:lineRule="atLeast"/>
              <w:ind w:left="4" w:right="151"/>
              <w:rPr>
                <w:sz w:val="20"/>
              </w:rPr>
            </w:pPr>
            <w:r>
              <w:rPr>
                <w:sz w:val="20"/>
              </w:rPr>
              <w:t>PFOS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PFOA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as model compounds</w:t>
            </w:r>
          </w:p>
        </w:tc>
        <w:tc>
          <w:tcPr>
            <w:tcW w:w="2766" w:type="dxa"/>
            <w:gridSpan w:val="2"/>
            <w:tcBorders>
              <w:bottom w:val="single" w:sz="8" w:space="0" w:color="000000"/>
            </w:tcBorders>
          </w:tcPr>
          <w:p w:rsidR="00995D27" w:rsidRDefault="00995D27">
            <w:pPr>
              <w:pStyle w:val="TableParagraph"/>
              <w:ind w:left="-2"/>
              <w:rPr>
                <w:sz w:val="20"/>
              </w:rPr>
            </w:pPr>
            <w:r>
              <w:rPr>
                <w:b/>
                <w:sz w:val="20"/>
              </w:rPr>
              <w:t xml:space="preserve">Владимир Бешкоски, </w:t>
            </w:r>
            <w:r>
              <w:rPr>
                <w:sz w:val="20"/>
              </w:rPr>
              <w:t>Љубодраг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Вујисић,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Бранимир Јованчићевић, Горан Роглић</w:t>
            </w:r>
          </w:p>
        </w:tc>
        <w:tc>
          <w:tcPr>
            <w:tcW w:w="907" w:type="dxa"/>
            <w:tcBorders>
              <w:bottom w:val="single" w:sz="8" w:space="0" w:color="000000"/>
            </w:tcBorders>
          </w:tcPr>
          <w:p w:rsidR="00995D27" w:rsidRDefault="00995D27">
            <w:pPr>
              <w:pStyle w:val="TableParagraph"/>
              <w:spacing w:line="228" w:lineRule="exact"/>
              <w:ind w:left="-4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</w:tc>
        <w:tc>
          <w:tcPr>
            <w:tcW w:w="2731" w:type="dxa"/>
            <w:gridSpan w:val="2"/>
            <w:tcBorders>
              <w:bottom w:val="single" w:sz="8" w:space="0" w:color="000000"/>
            </w:tcBorders>
          </w:tcPr>
          <w:p w:rsidR="00995D27" w:rsidRDefault="00995D27">
            <w:pPr>
              <w:pStyle w:val="TableParagraph"/>
              <w:spacing w:line="228" w:lineRule="exact"/>
              <w:ind w:left="-6"/>
              <w:rPr>
                <w:sz w:val="20"/>
              </w:rPr>
            </w:pPr>
            <w:r>
              <w:rPr>
                <w:sz w:val="20"/>
              </w:rPr>
              <w:t>15.5.2023 -</w:t>
            </w:r>
            <w:r>
              <w:rPr>
                <w:spacing w:val="-2"/>
                <w:sz w:val="20"/>
              </w:rPr>
              <w:t xml:space="preserve"> 14.5.2025.</w:t>
            </w:r>
          </w:p>
        </w:tc>
        <w:tc>
          <w:tcPr>
            <w:tcW w:w="1394" w:type="dxa"/>
            <w:gridSpan w:val="2"/>
            <w:tcBorders>
              <w:bottom w:val="single" w:sz="8" w:space="0" w:color="000000"/>
            </w:tcBorders>
          </w:tcPr>
          <w:p w:rsidR="00995D27" w:rsidRDefault="00995D27">
            <w:pPr>
              <w:pStyle w:val="TableParagraph"/>
              <w:ind w:left="-5"/>
              <w:rPr>
                <w:sz w:val="20"/>
              </w:rPr>
            </w:pPr>
            <w:r>
              <w:rPr>
                <w:sz w:val="20"/>
              </w:rPr>
              <w:t>ИХТМ,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ФФХ, </w:t>
            </w:r>
            <w:r>
              <w:rPr>
                <w:spacing w:val="-4"/>
                <w:sz w:val="20"/>
              </w:rPr>
              <w:t>МФУБ</w:t>
            </w:r>
          </w:p>
        </w:tc>
        <w:tc>
          <w:tcPr>
            <w:tcW w:w="1625" w:type="dxa"/>
            <w:gridSpan w:val="2"/>
            <w:tcBorders>
              <w:bottom w:val="single" w:sz="8" w:space="0" w:color="000000"/>
            </w:tcBorders>
          </w:tcPr>
          <w:p w:rsidR="00995D27" w:rsidRDefault="00995D27">
            <w:pPr>
              <w:pStyle w:val="TableParagraph"/>
              <w:rPr>
                <w:sz w:val="20"/>
              </w:rPr>
            </w:pPr>
          </w:p>
        </w:tc>
      </w:tr>
      <w:tr w:rsidR="00995D27" w:rsidTr="00995D27">
        <w:trPr>
          <w:trHeight w:val="457"/>
        </w:trPr>
        <w:tc>
          <w:tcPr>
            <w:tcW w:w="25" w:type="dxa"/>
            <w:tcBorders>
              <w:left w:val="nil"/>
              <w:bottom w:val="nil"/>
            </w:tcBorders>
          </w:tcPr>
          <w:p w:rsidR="00995D27" w:rsidRDefault="00995D27">
            <w:pPr>
              <w:pStyle w:val="TableParagraph"/>
              <w:rPr>
                <w:sz w:val="20"/>
              </w:rPr>
            </w:pPr>
          </w:p>
        </w:tc>
        <w:tc>
          <w:tcPr>
            <w:tcW w:w="14717" w:type="dxa"/>
            <w:gridSpan w:val="16"/>
            <w:tcBorders>
              <w:top w:val="single" w:sz="8" w:space="0" w:color="000000"/>
            </w:tcBorders>
          </w:tcPr>
          <w:p w:rsidR="00995D27" w:rsidRDefault="00995D27" w:rsidP="00DC2FEB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9.3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за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изврсне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проjекте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младих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истраживача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(ПРОМИС23)</w:t>
            </w:r>
          </w:p>
        </w:tc>
      </w:tr>
      <w:tr w:rsidR="00F245F4" w:rsidTr="00995D27">
        <w:trPr>
          <w:trHeight w:val="905"/>
        </w:trPr>
        <w:tc>
          <w:tcPr>
            <w:tcW w:w="25" w:type="dxa"/>
            <w:tcBorders>
              <w:top w:val="nil"/>
              <w:left w:val="nil"/>
              <w:bottom w:val="nil"/>
            </w:tcBorders>
          </w:tcPr>
          <w:p w:rsidR="00F245F4" w:rsidRDefault="00F245F4">
            <w:pPr>
              <w:pStyle w:val="TableParagraph"/>
              <w:rPr>
                <w:sz w:val="20"/>
              </w:rPr>
            </w:pPr>
          </w:p>
        </w:tc>
        <w:tc>
          <w:tcPr>
            <w:tcW w:w="830" w:type="dxa"/>
            <w:gridSpan w:val="2"/>
          </w:tcPr>
          <w:p w:rsidR="00F245F4" w:rsidRDefault="006F3B47">
            <w:pPr>
              <w:pStyle w:val="TableParagraph"/>
              <w:spacing w:line="229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Р.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Бр.</w:t>
            </w:r>
          </w:p>
        </w:tc>
        <w:tc>
          <w:tcPr>
            <w:tcW w:w="1276" w:type="dxa"/>
          </w:tcPr>
          <w:p w:rsidR="00F245F4" w:rsidRDefault="006F3B47">
            <w:pPr>
              <w:pStyle w:val="TableParagraph"/>
              <w:spacing w:line="229" w:lineRule="exact"/>
              <w:ind w:left="10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Акроним</w:t>
            </w:r>
          </w:p>
        </w:tc>
        <w:tc>
          <w:tcPr>
            <w:tcW w:w="992" w:type="dxa"/>
            <w:gridSpan w:val="3"/>
          </w:tcPr>
          <w:p w:rsidR="00F245F4" w:rsidRDefault="006F3B47">
            <w:pPr>
              <w:pStyle w:val="TableParagraph"/>
              <w:spacing w:line="229" w:lineRule="exact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Шифра</w:t>
            </w:r>
          </w:p>
        </w:tc>
        <w:tc>
          <w:tcPr>
            <w:tcW w:w="3261" w:type="dxa"/>
            <w:gridSpan w:val="2"/>
          </w:tcPr>
          <w:p w:rsidR="00F245F4" w:rsidRDefault="006F3B47">
            <w:pPr>
              <w:pStyle w:val="TableParagraph"/>
              <w:spacing w:line="229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  <w:tc>
          <w:tcPr>
            <w:tcW w:w="2835" w:type="dxa"/>
            <w:gridSpan w:val="3"/>
          </w:tcPr>
          <w:p w:rsidR="00F245F4" w:rsidRDefault="006F3B47">
            <w:pPr>
              <w:pStyle w:val="TableParagraph"/>
              <w:spacing w:line="256" w:lineRule="auto"/>
              <w:ind w:left="102" w:right="322"/>
              <w:rPr>
                <w:b/>
                <w:sz w:val="20"/>
              </w:rPr>
            </w:pPr>
            <w:r>
              <w:rPr>
                <w:b/>
                <w:sz w:val="20"/>
              </w:rPr>
              <w:t>Руководилац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пројекта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(PI),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учесници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  <w:tc>
          <w:tcPr>
            <w:tcW w:w="2551" w:type="dxa"/>
            <w:gridSpan w:val="2"/>
          </w:tcPr>
          <w:p w:rsidR="00F245F4" w:rsidRDefault="006F3B47">
            <w:pPr>
              <w:pStyle w:val="TableParagraph"/>
              <w:spacing w:line="229" w:lineRule="exact"/>
              <w:ind w:left="97"/>
              <w:rPr>
                <w:b/>
                <w:sz w:val="20"/>
              </w:rPr>
            </w:pPr>
            <w:r>
              <w:rPr>
                <w:b/>
                <w:sz w:val="20"/>
              </w:rPr>
              <w:t>Период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реализације</w:t>
            </w:r>
          </w:p>
        </w:tc>
        <w:tc>
          <w:tcPr>
            <w:tcW w:w="1418" w:type="dxa"/>
            <w:gridSpan w:val="2"/>
          </w:tcPr>
          <w:p w:rsidR="00F245F4" w:rsidRDefault="006F3B47">
            <w:pPr>
              <w:pStyle w:val="TableParagraph"/>
              <w:spacing w:line="259" w:lineRule="auto"/>
              <w:ind w:left="93" w:right="124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Институције </w:t>
            </w:r>
            <w:r>
              <w:rPr>
                <w:b/>
                <w:sz w:val="20"/>
              </w:rPr>
              <w:t xml:space="preserve">партнери на </w:t>
            </w:r>
            <w:r>
              <w:rPr>
                <w:b/>
                <w:spacing w:val="-2"/>
                <w:sz w:val="20"/>
              </w:rPr>
              <w:t>пројекту</w:t>
            </w:r>
          </w:p>
        </w:tc>
        <w:tc>
          <w:tcPr>
            <w:tcW w:w="1554" w:type="dxa"/>
          </w:tcPr>
          <w:p w:rsidR="00F245F4" w:rsidRDefault="006F3B47">
            <w:pPr>
              <w:pStyle w:val="TableParagraph"/>
              <w:spacing w:line="259" w:lineRule="auto"/>
              <w:ind w:left="89" w:right="48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Укупна вредност појекта</w:t>
            </w:r>
          </w:p>
        </w:tc>
      </w:tr>
      <w:tr w:rsidR="00F245F4" w:rsidTr="00995D27">
        <w:trPr>
          <w:trHeight w:val="1665"/>
        </w:trPr>
        <w:tc>
          <w:tcPr>
            <w:tcW w:w="25" w:type="dxa"/>
            <w:tcBorders>
              <w:top w:val="nil"/>
              <w:left w:val="nil"/>
              <w:bottom w:val="nil"/>
            </w:tcBorders>
          </w:tcPr>
          <w:p w:rsidR="00F245F4" w:rsidRDefault="00F245F4">
            <w:pPr>
              <w:pStyle w:val="TableParagraph"/>
              <w:rPr>
                <w:sz w:val="20"/>
              </w:rPr>
            </w:pPr>
          </w:p>
        </w:tc>
        <w:tc>
          <w:tcPr>
            <w:tcW w:w="830" w:type="dxa"/>
            <w:gridSpan w:val="2"/>
          </w:tcPr>
          <w:p w:rsidR="00F245F4" w:rsidRDefault="00E15845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9</w:t>
            </w:r>
            <w:r w:rsidR="006F3B47">
              <w:rPr>
                <w:spacing w:val="-2"/>
                <w:sz w:val="20"/>
              </w:rPr>
              <w:t>.3.1</w:t>
            </w:r>
          </w:p>
        </w:tc>
        <w:tc>
          <w:tcPr>
            <w:tcW w:w="1276" w:type="dxa"/>
          </w:tcPr>
          <w:p w:rsidR="00F245F4" w:rsidRDefault="006F3B47">
            <w:pPr>
              <w:pStyle w:val="TableParagraph"/>
              <w:spacing w:line="228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Pep4Meat</w:t>
            </w:r>
          </w:p>
          <w:p w:rsidR="00F245F4" w:rsidRDefault="00F245F4">
            <w:pPr>
              <w:pStyle w:val="TableParagraph"/>
              <w:spacing w:before="57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ind w:left="221" w:right="-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F523A05" wp14:editId="0088951B">
                  <wp:extent cx="642442" cy="542925"/>
                  <wp:effectExtent l="0" t="0" r="0" b="0"/>
                  <wp:docPr id="26" name="Image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2442" cy="54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45F4" w:rsidRDefault="00F245F4">
            <w:pPr>
              <w:pStyle w:val="TableParagraph"/>
              <w:spacing w:before="65"/>
              <w:rPr>
                <w:b/>
                <w:sz w:val="20"/>
              </w:rPr>
            </w:pPr>
          </w:p>
        </w:tc>
        <w:tc>
          <w:tcPr>
            <w:tcW w:w="992" w:type="dxa"/>
            <w:gridSpan w:val="3"/>
          </w:tcPr>
          <w:p w:rsidR="00F245F4" w:rsidRDefault="00F245F4">
            <w:pPr>
              <w:pStyle w:val="TableParagraph"/>
              <w:rPr>
                <w:sz w:val="20"/>
              </w:rPr>
            </w:pPr>
          </w:p>
        </w:tc>
        <w:tc>
          <w:tcPr>
            <w:tcW w:w="3261" w:type="dxa"/>
            <w:gridSpan w:val="2"/>
          </w:tcPr>
          <w:p w:rsidR="00F245F4" w:rsidRDefault="006F3B47">
            <w:pPr>
              <w:pStyle w:val="TableParagraph"/>
              <w:spacing w:line="259" w:lineRule="auto"/>
              <w:ind w:left="104" w:right="82"/>
              <w:rPr>
                <w:sz w:val="20"/>
              </w:rPr>
            </w:pPr>
            <w:r>
              <w:rPr>
                <w:sz w:val="20"/>
              </w:rPr>
              <w:t>Exploring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potential of algal-derived (chromo)peptides as serum replacement components for meat </w:t>
            </w:r>
            <w:r>
              <w:rPr>
                <w:spacing w:val="-2"/>
                <w:sz w:val="20"/>
              </w:rPr>
              <w:t>cultivation</w:t>
            </w:r>
          </w:p>
        </w:tc>
        <w:tc>
          <w:tcPr>
            <w:tcW w:w="2835" w:type="dxa"/>
            <w:gridSpan w:val="3"/>
          </w:tcPr>
          <w:p w:rsidR="00F245F4" w:rsidRDefault="006F3B47">
            <w:pPr>
              <w:pStyle w:val="TableParagraph"/>
              <w:spacing w:line="259" w:lineRule="auto"/>
              <w:ind w:left="102" w:right="322"/>
              <w:rPr>
                <w:sz w:val="20"/>
              </w:rPr>
            </w:pPr>
            <w:r>
              <w:rPr>
                <w:b/>
                <w:sz w:val="20"/>
              </w:rPr>
              <w:t xml:space="preserve">Симеон Минић, </w:t>
            </w:r>
            <w:r>
              <w:rPr>
                <w:sz w:val="20"/>
              </w:rPr>
              <w:t>Лука Величковић, Никола Глигоријевић, Милица Радибратовић,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Николина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Сибинчић, Марија Павловић</w:t>
            </w:r>
          </w:p>
        </w:tc>
        <w:tc>
          <w:tcPr>
            <w:tcW w:w="2551" w:type="dxa"/>
            <w:gridSpan w:val="2"/>
          </w:tcPr>
          <w:p w:rsidR="00F245F4" w:rsidRDefault="006F3B47">
            <w:pPr>
              <w:pStyle w:val="TableParagraph"/>
              <w:spacing w:line="228" w:lineRule="exact"/>
              <w:ind w:left="97"/>
              <w:rPr>
                <w:sz w:val="20"/>
              </w:rPr>
            </w:pPr>
            <w:r>
              <w:rPr>
                <w:sz w:val="20"/>
              </w:rPr>
              <w:t>3.1.2024. -</w:t>
            </w:r>
            <w:r>
              <w:rPr>
                <w:spacing w:val="-2"/>
                <w:sz w:val="20"/>
              </w:rPr>
              <w:t xml:space="preserve"> 2.1.2026.</w:t>
            </w:r>
          </w:p>
        </w:tc>
        <w:tc>
          <w:tcPr>
            <w:tcW w:w="1418" w:type="dxa"/>
            <w:gridSpan w:val="2"/>
          </w:tcPr>
          <w:p w:rsidR="00F245F4" w:rsidRDefault="006F3B47">
            <w:pPr>
              <w:pStyle w:val="TableParagraph"/>
              <w:spacing w:line="259" w:lineRule="auto"/>
              <w:ind w:left="93" w:right="650"/>
              <w:jc w:val="both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ИХТМ, ИЦХФ, </w:t>
            </w:r>
            <w:r>
              <w:rPr>
                <w:spacing w:val="-4"/>
                <w:sz w:val="20"/>
              </w:rPr>
              <w:t>ИОРС</w:t>
            </w:r>
          </w:p>
        </w:tc>
        <w:tc>
          <w:tcPr>
            <w:tcW w:w="1554" w:type="dxa"/>
          </w:tcPr>
          <w:p w:rsidR="00F245F4" w:rsidRDefault="006F3B47">
            <w:pPr>
              <w:pStyle w:val="TableParagraph"/>
              <w:spacing w:line="228" w:lineRule="exact"/>
              <w:ind w:left="139"/>
              <w:rPr>
                <w:sz w:val="20"/>
              </w:rPr>
            </w:pPr>
            <w:r>
              <w:rPr>
                <w:sz w:val="20"/>
              </w:rPr>
              <w:t xml:space="preserve">149,994.96 </w:t>
            </w:r>
            <w:r>
              <w:rPr>
                <w:spacing w:val="-10"/>
                <w:sz w:val="20"/>
              </w:rPr>
              <w:t>€</w:t>
            </w:r>
          </w:p>
        </w:tc>
      </w:tr>
    </w:tbl>
    <w:p w:rsidR="00F245F4" w:rsidRDefault="00F245F4">
      <w:pPr>
        <w:pStyle w:val="TableParagraph"/>
        <w:rPr>
          <w:sz w:val="20"/>
        </w:rPr>
        <w:sectPr w:rsidR="00F245F4">
          <w:footerReference w:type="default" r:id="rId30"/>
          <w:pgSz w:w="16840" w:h="11910" w:orient="landscape"/>
          <w:pgMar w:top="1340" w:right="0" w:bottom="1540" w:left="708" w:header="0" w:footer="1352" w:gutter="0"/>
          <w:cols w:space="720"/>
        </w:sectPr>
      </w:pPr>
    </w:p>
    <w:p w:rsidR="00F245F4" w:rsidRDefault="00F245F4">
      <w:pPr>
        <w:pStyle w:val="BodyText"/>
        <w:spacing w:before="3"/>
        <w:rPr>
          <w:b/>
          <w:sz w:val="8"/>
        </w:rPr>
      </w:pPr>
    </w:p>
    <w:tbl>
      <w:tblPr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6"/>
        <w:gridCol w:w="2126"/>
        <w:gridCol w:w="4536"/>
        <w:gridCol w:w="1559"/>
        <w:gridCol w:w="2268"/>
        <w:gridCol w:w="3549"/>
      </w:tblGrid>
      <w:tr w:rsidR="00F245F4" w:rsidTr="006F5D36">
        <w:trPr>
          <w:trHeight w:val="1881"/>
        </w:trPr>
        <w:tc>
          <w:tcPr>
            <w:tcW w:w="14914" w:type="dxa"/>
            <w:gridSpan w:val="6"/>
          </w:tcPr>
          <w:p w:rsidR="00F245F4" w:rsidRDefault="00E40FDB" w:rsidP="00995D27">
            <w:pPr>
              <w:pStyle w:val="TableParagraph"/>
              <w:rPr>
                <w:b/>
                <w:sz w:val="24"/>
                <w:lang w:val="sr-Cyrl-RS"/>
              </w:rPr>
            </w:pPr>
            <w:r>
              <w:rPr>
                <w:b/>
                <w:noProof/>
                <w:sz w:val="24"/>
              </w:rPr>
              <mc:AlternateContent>
                <mc:Choice Requires="wpg">
                  <w:drawing>
                    <wp:anchor distT="0" distB="0" distL="0" distR="0" simplePos="0" relativeHeight="15729664" behindDoc="0" locked="0" layoutInCell="1" allowOverlap="1" wp14:anchorId="12CCE4A2" wp14:editId="596BDAB1">
                      <wp:simplePos x="0" y="0"/>
                      <wp:positionH relativeFrom="column">
                        <wp:posOffset>4928235</wp:posOffset>
                      </wp:positionH>
                      <wp:positionV relativeFrom="paragraph">
                        <wp:posOffset>101600</wp:posOffset>
                      </wp:positionV>
                      <wp:extent cx="1995805" cy="822960"/>
                      <wp:effectExtent l="0" t="0" r="4445" b="0"/>
                      <wp:wrapNone/>
                      <wp:docPr id="29" name="Group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995805" cy="822960"/>
                                <a:chOff x="0" y="0"/>
                                <a:chExt cx="1996439" cy="8235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0" name="Image 30"/>
                                <pic:cNvPicPr/>
                              </pic:nvPicPr>
                              <pic:blipFill>
                                <a:blip r:embed="rId3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96059" cy="8235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9" o:spid="_x0000_s1026" style="position:absolute;margin-left:388.05pt;margin-top:8pt;width:157.15pt;height:64.8pt;z-index:15729664;mso-wrap-distance-left:0;mso-wrap-distance-right:0" coordsize="19964,82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30" o:spid="_x0000_s1027" type="#_x0000_t75" style="position:absolute;width:19960;height:82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UidXCAAAA2wAAAA8AAABkcnMvZG93bnJldi54bWxET8uKwjAU3Q/4D+EKsxtTHZChGkV8wDC4&#10;mKoLl9fmtqk2N6WJtv69WQzM8nDe82Vva/Gg1leOFYxHCQji3OmKSwWn4+7jC4QPyBprx6TgSR6W&#10;i8HbHFPtOs7ocQiliCHsU1RgQmhSKX1uyKIfuYY4coVrLYYI21LqFrsYbms5SZKptFhxbDDY0NpQ&#10;fjvcrYKkuGz2k+xZ7rvssv39MZvzvbgq9T7sVzMQgfrwL/5zf2sFn3F9/BJ/gFy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WlInVwgAAANsAAAAPAAAAAAAAAAAAAAAAAJ8C&#10;AABkcnMvZG93bnJldi54bWxQSwUGAAAAAAQABAD3AAAAjgMAAAAA&#10;">
                        <v:imagedata r:id="rId33" o:title=""/>
                      </v:shape>
                    </v:group>
                  </w:pict>
                </mc:Fallback>
              </mc:AlternateContent>
            </w:r>
          </w:p>
          <w:p w:rsidR="00995D27" w:rsidRPr="00995D27" w:rsidRDefault="00995D27" w:rsidP="00995D27">
            <w:pPr>
              <w:pStyle w:val="TableParagraph"/>
              <w:rPr>
                <w:b/>
                <w:sz w:val="24"/>
                <w:lang w:val="sr-Cyrl-RS"/>
              </w:rPr>
            </w:pPr>
          </w:p>
          <w:p w:rsidR="00F245F4" w:rsidRDefault="00E15845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 w:rsidR="006F3B47">
              <w:rPr>
                <w:b/>
                <w:sz w:val="24"/>
              </w:rPr>
              <w:t>.</w:t>
            </w:r>
            <w:r w:rsidR="006F3B47">
              <w:rPr>
                <w:b/>
                <w:spacing w:val="-5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Пројекти</w:t>
            </w:r>
            <w:r w:rsidR="006F3B47">
              <w:rPr>
                <w:b/>
                <w:spacing w:val="-7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Фонда</w:t>
            </w:r>
            <w:r w:rsidR="006F3B47">
              <w:rPr>
                <w:b/>
                <w:spacing w:val="-3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за</w:t>
            </w:r>
            <w:r w:rsidR="006F3B47">
              <w:rPr>
                <w:b/>
                <w:spacing w:val="-2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иновациону</w:t>
            </w:r>
            <w:r w:rsidR="006F3B47">
              <w:rPr>
                <w:b/>
                <w:spacing w:val="-3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делатност</w:t>
            </w:r>
            <w:r w:rsidR="006F3B47">
              <w:rPr>
                <w:b/>
                <w:spacing w:val="-2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Републике</w:t>
            </w:r>
            <w:r w:rsidR="006F3B47">
              <w:rPr>
                <w:b/>
                <w:spacing w:val="-4"/>
                <w:sz w:val="24"/>
              </w:rPr>
              <w:t xml:space="preserve"> </w:t>
            </w:r>
            <w:r w:rsidR="006F3B47">
              <w:rPr>
                <w:b/>
                <w:spacing w:val="-2"/>
                <w:sz w:val="24"/>
              </w:rPr>
              <w:t>Србије</w:t>
            </w:r>
          </w:p>
        </w:tc>
      </w:tr>
      <w:tr w:rsidR="0066251A" w:rsidTr="006F5D36">
        <w:trPr>
          <w:trHeight w:val="802"/>
        </w:trPr>
        <w:tc>
          <w:tcPr>
            <w:tcW w:w="876" w:type="dxa"/>
            <w:tcBorders>
              <w:bottom w:val="single" w:sz="6" w:space="0" w:color="000000"/>
            </w:tcBorders>
          </w:tcPr>
          <w:p w:rsidR="0066251A" w:rsidRDefault="0066251A">
            <w:pPr>
              <w:pStyle w:val="TableParagraph"/>
              <w:spacing w:line="228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Р.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Бр.</w:t>
            </w:r>
          </w:p>
        </w:tc>
        <w:tc>
          <w:tcPr>
            <w:tcW w:w="2126" w:type="dxa"/>
            <w:tcBorders>
              <w:bottom w:val="single" w:sz="6" w:space="0" w:color="000000"/>
            </w:tcBorders>
          </w:tcPr>
          <w:p w:rsidR="0066251A" w:rsidRDefault="0066251A">
            <w:pPr>
              <w:pStyle w:val="TableParagraph"/>
              <w:spacing w:line="228" w:lineRule="exact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Шифра</w:t>
            </w:r>
          </w:p>
        </w:tc>
        <w:tc>
          <w:tcPr>
            <w:tcW w:w="4536" w:type="dxa"/>
            <w:tcBorders>
              <w:bottom w:val="single" w:sz="6" w:space="0" w:color="000000"/>
            </w:tcBorders>
          </w:tcPr>
          <w:p w:rsidR="0066251A" w:rsidRDefault="0066251A">
            <w:pPr>
              <w:pStyle w:val="TableParagraph"/>
              <w:spacing w:line="228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  <w:tc>
          <w:tcPr>
            <w:tcW w:w="1559" w:type="dxa"/>
            <w:tcBorders>
              <w:bottom w:val="single" w:sz="6" w:space="0" w:color="000000"/>
            </w:tcBorders>
          </w:tcPr>
          <w:p w:rsidR="0066251A" w:rsidRDefault="0066251A">
            <w:pPr>
              <w:pStyle w:val="TableParagraph"/>
              <w:spacing w:line="228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Руководилац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пројекта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(PI)</w:t>
            </w:r>
          </w:p>
        </w:tc>
        <w:tc>
          <w:tcPr>
            <w:tcW w:w="2268" w:type="dxa"/>
            <w:tcBorders>
              <w:bottom w:val="single" w:sz="6" w:space="0" w:color="000000"/>
            </w:tcBorders>
          </w:tcPr>
          <w:p w:rsidR="0066251A" w:rsidRDefault="0066251A">
            <w:pPr>
              <w:pStyle w:val="TableParagraph"/>
              <w:spacing w:line="228" w:lineRule="exact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Период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реализације</w:t>
            </w:r>
          </w:p>
        </w:tc>
        <w:tc>
          <w:tcPr>
            <w:tcW w:w="3549" w:type="dxa"/>
            <w:tcBorders>
              <w:bottom w:val="single" w:sz="6" w:space="0" w:color="000000"/>
            </w:tcBorders>
          </w:tcPr>
          <w:p w:rsidR="0066251A" w:rsidRDefault="0066251A">
            <w:pPr>
              <w:pStyle w:val="TableParagraph"/>
              <w:spacing w:line="228" w:lineRule="exact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Укупна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вредност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</w:tr>
      <w:tr w:rsidR="0066251A" w:rsidTr="00995D27">
        <w:trPr>
          <w:trHeight w:val="877"/>
        </w:trPr>
        <w:tc>
          <w:tcPr>
            <w:tcW w:w="876" w:type="dxa"/>
            <w:tcBorders>
              <w:top w:val="single" w:sz="6" w:space="0" w:color="000000"/>
              <w:bottom w:val="single" w:sz="6" w:space="0" w:color="000000"/>
            </w:tcBorders>
          </w:tcPr>
          <w:p w:rsidR="0066251A" w:rsidRPr="006F5D36" w:rsidRDefault="00E15845">
            <w:pPr>
              <w:pStyle w:val="TableParagraph"/>
              <w:spacing w:line="226" w:lineRule="exact"/>
              <w:ind w:left="10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</w:t>
            </w:r>
            <w:r w:rsidR="0066251A" w:rsidRPr="006F5D36">
              <w:rPr>
                <w:spacing w:val="-5"/>
                <w:sz w:val="20"/>
                <w:szCs w:val="20"/>
              </w:rPr>
              <w:t>.1</w:t>
            </w:r>
          </w:p>
        </w:tc>
        <w:tc>
          <w:tcPr>
            <w:tcW w:w="2126" w:type="dxa"/>
            <w:tcBorders>
              <w:top w:val="single" w:sz="6" w:space="0" w:color="000000"/>
              <w:bottom w:val="single" w:sz="6" w:space="0" w:color="000000"/>
            </w:tcBorders>
          </w:tcPr>
          <w:p w:rsidR="006F5D36" w:rsidRPr="006F5D36" w:rsidRDefault="006F5D36" w:rsidP="006F5D36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 w:rsidRPr="006F5D36">
              <w:rPr>
                <w:rFonts w:ascii="Times New Roman" w:hAnsi="Times New Roman" w:cs="Times New Roman"/>
                <w:sz w:val="20"/>
                <w:szCs w:val="20"/>
              </w:rPr>
              <w:t>00131890/1138320/2024/01-02</w:t>
            </w:r>
          </w:p>
          <w:p w:rsidR="0066251A" w:rsidRPr="006F5D36" w:rsidRDefault="0066251A">
            <w:pPr>
              <w:pStyle w:val="TableParagraph"/>
              <w:spacing w:line="226" w:lineRule="exact"/>
              <w:ind w:left="104"/>
              <w:rPr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6" w:space="0" w:color="000000"/>
              <w:bottom w:val="single" w:sz="6" w:space="0" w:color="000000"/>
            </w:tcBorders>
          </w:tcPr>
          <w:p w:rsidR="0066251A" w:rsidRPr="006F5D36" w:rsidRDefault="0066251A">
            <w:pPr>
              <w:pStyle w:val="TableParagraph"/>
              <w:spacing w:line="259" w:lineRule="auto"/>
              <w:ind w:left="104" w:right="195"/>
              <w:rPr>
                <w:sz w:val="20"/>
                <w:szCs w:val="20"/>
              </w:rPr>
            </w:pPr>
            <w:r w:rsidRPr="006F5D36">
              <w:rPr>
                <w:sz w:val="20"/>
                <w:szCs w:val="20"/>
                <w:lang w:val="sr-Cyrl-RS"/>
              </w:rPr>
              <w:t>Нове полимерне глине са пластификаторима добијеним из отпадне пластике и рециклираном целулозом као пуниоцем</w:t>
            </w:r>
          </w:p>
        </w:tc>
        <w:tc>
          <w:tcPr>
            <w:tcW w:w="1559" w:type="dxa"/>
            <w:tcBorders>
              <w:top w:val="single" w:sz="6" w:space="0" w:color="000000"/>
              <w:bottom w:val="single" w:sz="6" w:space="0" w:color="000000"/>
            </w:tcBorders>
          </w:tcPr>
          <w:p w:rsidR="0066251A" w:rsidRPr="006F5D36" w:rsidRDefault="0066251A">
            <w:pPr>
              <w:pStyle w:val="TableParagraph"/>
              <w:spacing w:line="226" w:lineRule="exact"/>
              <w:ind w:left="103"/>
              <w:rPr>
                <w:sz w:val="20"/>
                <w:szCs w:val="20"/>
                <w:lang w:val="sr-Cyrl-RS"/>
              </w:rPr>
            </w:pPr>
            <w:r w:rsidRPr="006F5D36">
              <w:rPr>
                <w:sz w:val="20"/>
                <w:szCs w:val="20"/>
                <w:lang w:val="sr-Cyrl-RS"/>
              </w:rPr>
              <w:t>Илија Цвијетић</w:t>
            </w:r>
          </w:p>
        </w:tc>
        <w:tc>
          <w:tcPr>
            <w:tcW w:w="2268" w:type="dxa"/>
            <w:tcBorders>
              <w:top w:val="single" w:sz="6" w:space="0" w:color="000000"/>
              <w:bottom w:val="single" w:sz="6" w:space="0" w:color="000000"/>
            </w:tcBorders>
          </w:tcPr>
          <w:p w:rsidR="0066251A" w:rsidRPr="006F5D36" w:rsidRDefault="006F5D36">
            <w:pPr>
              <w:pStyle w:val="TableParagraph"/>
              <w:spacing w:line="226" w:lineRule="exact"/>
              <w:ind w:left="102"/>
              <w:rPr>
                <w:sz w:val="20"/>
                <w:szCs w:val="20"/>
                <w:lang w:val="sr-Cyrl-RS"/>
              </w:rPr>
            </w:pPr>
            <w:r w:rsidRPr="006F5D36">
              <w:rPr>
                <w:sz w:val="20"/>
                <w:szCs w:val="20"/>
                <w:lang w:val="sr-Cyrl-RS"/>
              </w:rPr>
              <w:t>1.11.2024 - 1.92025.</w:t>
            </w:r>
          </w:p>
        </w:tc>
        <w:tc>
          <w:tcPr>
            <w:tcW w:w="3549" w:type="dxa"/>
            <w:tcBorders>
              <w:top w:val="single" w:sz="6" w:space="0" w:color="000000"/>
              <w:bottom w:val="single" w:sz="6" w:space="0" w:color="000000"/>
            </w:tcBorders>
          </w:tcPr>
          <w:p w:rsidR="0066251A" w:rsidRPr="006F5D36" w:rsidRDefault="006F5D36">
            <w:pPr>
              <w:pStyle w:val="TableParagraph"/>
              <w:spacing w:line="226" w:lineRule="exact"/>
              <w:ind w:left="101"/>
              <w:rPr>
                <w:sz w:val="20"/>
                <w:szCs w:val="20"/>
              </w:rPr>
            </w:pPr>
            <w:r w:rsidRPr="006F5D36">
              <w:rPr>
                <w:sz w:val="20"/>
                <w:szCs w:val="20"/>
                <w:lang w:val="sr-Cyrl-RS"/>
              </w:rPr>
              <w:t xml:space="preserve">10.000,00 </w:t>
            </w:r>
            <w:r w:rsidRPr="006F5D36">
              <w:rPr>
                <w:sz w:val="20"/>
                <w:szCs w:val="20"/>
              </w:rPr>
              <w:t>USD</w:t>
            </w:r>
          </w:p>
        </w:tc>
      </w:tr>
    </w:tbl>
    <w:p w:rsidR="00F245F4" w:rsidRDefault="00F245F4">
      <w:pPr>
        <w:pStyle w:val="BodyText"/>
        <w:spacing w:before="114"/>
        <w:rPr>
          <w:b/>
          <w:sz w:val="32"/>
        </w:rPr>
      </w:pPr>
    </w:p>
    <w:p w:rsidR="00F245F4" w:rsidRDefault="006F3B47">
      <w:pPr>
        <w:pStyle w:val="Heading1"/>
      </w:pPr>
      <w:bookmarkStart w:id="6" w:name="Учешће_на_пројектима_других_институција"/>
      <w:bookmarkStart w:id="7" w:name="_Toc223943766"/>
      <w:bookmarkEnd w:id="6"/>
      <w:r>
        <w:rPr>
          <w:color w:val="006FC0"/>
        </w:rPr>
        <w:t>Учешће</w:t>
      </w:r>
      <w:r>
        <w:rPr>
          <w:color w:val="006FC0"/>
          <w:spacing w:val="-8"/>
        </w:rPr>
        <w:t xml:space="preserve"> </w:t>
      </w:r>
      <w:r>
        <w:rPr>
          <w:color w:val="006FC0"/>
        </w:rPr>
        <w:t>на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пројектима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других</w:t>
      </w:r>
      <w:r>
        <w:rPr>
          <w:color w:val="006FC0"/>
          <w:spacing w:val="-2"/>
        </w:rPr>
        <w:t xml:space="preserve"> институција</w:t>
      </w:r>
      <w:bookmarkEnd w:id="7"/>
    </w:p>
    <w:p w:rsidR="00F245F4" w:rsidRDefault="00F245F4">
      <w:pPr>
        <w:pStyle w:val="BodyText"/>
        <w:spacing w:before="10"/>
        <w:rPr>
          <w:b/>
          <w:sz w:val="14"/>
        </w:rPr>
      </w:pPr>
    </w:p>
    <w:tbl>
      <w:tblPr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2951"/>
        <w:gridCol w:w="2575"/>
        <w:gridCol w:w="2981"/>
        <w:gridCol w:w="2125"/>
        <w:gridCol w:w="2271"/>
        <w:gridCol w:w="1551"/>
      </w:tblGrid>
      <w:tr w:rsidR="00F245F4" w:rsidTr="00995D27">
        <w:trPr>
          <w:trHeight w:val="450"/>
        </w:trPr>
        <w:tc>
          <w:tcPr>
            <w:tcW w:w="15024" w:type="dxa"/>
            <w:gridSpan w:val="7"/>
          </w:tcPr>
          <w:p w:rsidR="00F245F4" w:rsidRDefault="00E15845" w:rsidP="00E15845">
            <w:pPr>
              <w:pStyle w:val="TableParagraph"/>
              <w:spacing w:before="6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11</w:t>
            </w:r>
            <w:r w:rsidR="006F3B47">
              <w:rPr>
                <w:b/>
                <w:w w:val="105"/>
                <w:sz w:val="24"/>
              </w:rPr>
              <w:t>.</w:t>
            </w:r>
            <w:r w:rsidR="006F3B47">
              <w:rPr>
                <w:b/>
                <w:spacing w:val="-1"/>
                <w:w w:val="105"/>
                <w:sz w:val="24"/>
              </w:rPr>
              <w:t xml:space="preserve"> </w:t>
            </w:r>
            <w:r w:rsidR="006F3B47">
              <w:rPr>
                <w:b/>
                <w:w w:val="105"/>
                <w:sz w:val="24"/>
              </w:rPr>
              <w:t>Учешће</w:t>
            </w:r>
            <w:r w:rsidR="006F3B47">
              <w:rPr>
                <w:b/>
                <w:spacing w:val="-4"/>
                <w:w w:val="105"/>
                <w:sz w:val="24"/>
              </w:rPr>
              <w:t xml:space="preserve"> </w:t>
            </w:r>
            <w:r w:rsidR="006F3B47">
              <w:rPr>
                <w:b/>
                <w:w w:val="105"/>
                <w:sz w:val="24"/>
              </w:rPr>
              <w:t>на</w:t>
            </w:r>
            <w:r w:rsidR="006F3B47">
              <w:rPr>
                <w:b/>
                <w:spacing w:val="-4"/>
                <w:w w:val="105"/>
                <w:sz w:val="24"/>
              </w:rPr>
              <w:t xml:space="preserve"> </w:t>
            </w:r>
            <w:r w:rsidR="006F3B47">
              <w:rPr>
                <w:b/>
                <w:w w:val="105"/>
                <w:sz w:val="24"/>
              </w:rPr>
              <w:t>пројектима</w:t>
            </w:r>
            <w:r w:rsidR="006F3B47">
              <w:rPr>
                <w:b/>
                <w:spacing w:val="-3"/>
                <w:w w:val="105"/>
                <w:sz w:val="24"/>
              </w:rPr>
              <w:t xml:space="preserve"> </w:t>
            </w:r>
            <w:r w:rsidR="006F3B47">
              <w:rPr>
                <w:b/>
                <w:w w:val="105"/>
                <w:sz w:val="24"/>
              </w:rPr>
              <w:t xml:space="preserve">других </w:t>
            </w:r>
            <w:r w:rsidR="006F3B47">
              <w:rPr>
                <w:b/>
                <w:spacing w:val="-2"/>
                <w:w w:val="105"/>
                <w:sz w:val="24"/>
              </w:rPr>
              <w:t>институција</w:t>
            </w:r>
          </w:p>
        </w:tc>
      </w:tr>
      <w:tr w:rsidR="00F245F4" w:rsidTr="00995D27">
        <w:trPr>
          <w:trHeight w:val="835"/>
        </w:trPr>
        <w:tc>
          <w:tcPr>
            <w:tcW w:w="570" w:type="dxa"/>
          </w:tcPr>
          <w:p w:rsidR="00F245F4" w:rsidRDefault="006F3B47">
            <w:pPr>
              <w:pStyle w:val="TableParagraph"/>
              <w:spacing w:before="8"/>
              <w:ind w:left="5"/>
              <w:rPr>
                <w:b/>
                <w:sz w:val="20"/>
              </w:rPr>
            </w:pPr>
            <w:r>
              <w:rPr>
                <w:b/>
                <w:sz w:val="20"/>
              </w:rPr>
              <w:t>Р.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Бр.</w:t>
            </w:r>
          </w:p>
        </w:tc>
        <w:tc>
          <w:tcPr>
            <w:tcW w:w="2951" w:type="dxa"/>
          </w:tcPr>
          <w:p w:rsidR="00F245F4" w:rsidRDefault="006F3B47">
            <w:pPr>
              <w:pStyle w:val="TableParagraph"/>
              <w:spacing w:before="8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1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  <w:tc>
          <w:tcPr>
            <w:tcW w:w="2575" w:type="dxa"/>
          </w:tcPr>
          <w:p w:rsidR="00F245F4" w:rsidRDefault="006F3B47">
            <w:pPr>
              <w:pStyle w:val="TableParagraph"/>
              <w:ind w:left="5" w:right="317"/>
              <w:rPr>
                <w:b/>
                <w:sz w:val="20"/>
              </w:rPr>
            </w:pPr>
            <w:r>
              <w:rPr>
                <w:b/>
                <w:sz w:val="20"/>
              </w:rPr>
              <w:t>Институциjа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реализатор </w:t>
            </w:r>
            <w:r>
              <w:rPr>
                <w:b/>
                <w:spacing w:val="-2"/>
                <w:sz w:val="20"/>
              </w:rPr>
              <w:t>проjекта</w:t>
            </w:r>
          </w:p>
        </w:tc>
        <w:tc>
          <w:tcPr>
            <w:tcW w:w="2981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b/>
                <w:sz w:val="20"/>
              </w:rPr>
            </w:pPr>
            <w:r>
              <w:rPr>
                <w:b/>
                <w:sz w:val="20"/>
              </w:rPr>
              <w:t>Руководилац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проjекта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(PI)</w:t>
            </w:r>
          </w:p>
          <w:p w:rsidR="00F245F4" w:rsidRDefault="006F3B47">
            <w:pPr>
              <w:pStyle w:val="TableParagraph"/>
              <w:ind w:left="5"/>
              <w:rPr>
                <w:b/>
                <w:sz w:val="20"/>
              </w:rPr>
            </w:pPr>
            <w:r>
              <w:rPr>
                <w:b/>
                <w:sz w:val="20"/>
              </w:rPr>
              <w:t>испред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институциjе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реализатора </w:t>
            </w:r>
            <w:r>
              <w:rPr>
                <w:b/>
                <w:spacing w:val="-2"/>
                <w:sz w:val="20"/>
              </w:rPr>
              <w:t>проjекта</w:t>
            </w:r>
          </w:p>
        </w:tc>
        <w:tc>
          <w:tcPr>
            <w:tcW w:w="2125" w:type="dxa"/>
          </w:tcPr>
          <w:p w:rsidR="00F245F4" w:rsidRDefault="006F3B47">
            <w:pPr>
              <w:pStyle w:val="TableParagraph"/>
              <w:spacing w:before="3"/>
              <w:rPr>
                <w:b/>
                <w:sz w:val="20"/>
              </w:rPr>
            </w:pPr>
            <w:r>
              <w:rPr>
                <w:b/>
                <w:sz w:val="20"/>
              </w:rPr>
              <w:t>Руководилац радног пакета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W(PL)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испред </w:t>
            </w:r>
            <w:r>
              <w:rPr>
                <w:b/>
                <w:spacing w:val="-6"/>
                <w:sz w:val="20"/>
              </w:rPr>
              <w:t>ХФ</w:t>
            </w:r>
          </w:p>
        </w:tc>
        <w:tc>
          <w:tcPr>
            <w:tcW w:w="2271" w:type="dxa"/>
          </w:tcPr>
          <w:p w:rsidR="00F245F4" w:rsidRDefault="006F3B47">
            <w:pPr>
              <w:pStyle w:val="TableParagraph"/>
              <w:ind w:left="5" w:right="14"/>
              <w:rPr>
                <w:b/>
                <w:sz w:val="20"/>
              </w:rPr>
            </w:pPr>
            <w:r>
              <w:rPr>
                <w:b/>
                <w:sz w:val="20"/>
              </w:rPr>
              <w:t>Учесници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пројекта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са </w:t>
            </w:r>
            <w:r>
              <w:rPr>
                <w:b/>
                <w:spacing w:val="-6"/>
                <w:sz w:val="20"/>
              </w:rPr>
              <w:t>ХФ</w:t>
            </w:r>
          </w:p>
        </w:tc>
        <w:tc>
          <w:tcPr>
            <w:tcW w:w="1551" w:type="dxa"/>
          </w:tcPr>
          <w:p w:rsidR="00F245F4" w:rsidRDefault="006F3B47">
            <w:pPr>
              <w:pStyle w:val="TableParagraph"/>
              <w:spacing w:line="22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Извор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финансирања</w:t>
            </w:r>
          </w:p>
        </w:tc>
      </w:tr>
      <w:tr w:rsidR="00F245F4" w:rsidTr="00995D27">
        <w:trPr>
          <w:trHeight w:val="1250"/>
        </w:trPr>
        <w:tc>
          <w:tcPr>
            <w:tcW w:w="570" w:type="dxa"/>
          </w:tcPr>
          <w:p w:rsidR="00F245F4" w:rsidRDefault="00E15845">
            <w:pPr>
              <w:pStyle w:val="TableParagraph"/>
              <w:spacing w:before="8"/>
              <w:ind w:left="5"/>
              <w:rPr>
                <w:sz w:val="20"/>
              </w:rPr>
            </w:pPr>
            <w:r>
              <w:rPr>
                <w:spacing w:val="-4"/>
                <w:sz w:val="20"/>
              </w:rPr>
              <w:t>11</w:t>
            </w:r>
            <w:r w:rsidR="006F3B47">
              <w:rPr>
                <w:spacing w:val="-4"/>
                <w:sz w:val="20"/>
              </w:rPr>
              <w:t>.1</w:t>
            </w:r>
          </w:p>
        </w:tc>
        <w:tc>
          <w:tcPr>
            <w:tcW w:w="2951" w:type="dxa"/>
          </w:tcPr>
          <w:p w:rsidR="00F245F4" w:rsidRDefault="006F3B47">
            <w:pPr>
              <w:pStyle w:val="TableParagraph"/>
              <w:spacing w:before="8"/>
              <w:ind w:left="95" w:right="124"/>
              <w:rPr>
                <w:sz w:val="20"/>
              </w:rPr>
            </w:pPr>
            <w:r>
              <w:rPr>
                <w:sz w:val="20"/>
              </w:rPr>
              <w:t xml:space="preserve">From Waste to Food and Soil Enrichment - minimizing waste by applying circular economy in fruits/vegetables processing </w:t>
            </w:r>
            <w:r>
              <w:rPr>
                <w:spacing w:val="-2"/>
                <w:sz w:val="20"/>
              </w:rPr>
              <w:t>industry</w:t>
            </w:r>
          </w:p>
        </w:tc>
        <w:tc>
          <w:tcPr>
            <w:tcW w:w="2575" w:type="dxa"/>
          </w:tcPr>
          <w:p w:rsidR="00F245F4" w:rsidRDefault="006F3B47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>Институт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општу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физичку </w:t>
            </w:r>
            <w:r>
              <w:rPr>
                <w:spacing w:val="-2"/>
                <w:sz w:val="20"/>
              </w:rPr>
              <w:t>хемију</w:t>
            </w:r>
          </w:p>
        </w:tc>
        <w:tc>
          <w:tcPr>
            <w:tcW w:w="2981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z w:val="20"/>
              </w:rPr>
              <w:t>Станислава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Горјановић</w:t>
            </w:r>
          </w:p>
        </w:tc>
        <w:tc>
          <w:tcPr>
            <w:tcW w:w="2125" w:type="dxa"/>
          </w:tcPr>
          <w:p w:rsidR="00F245F4" w:rsidRDefault="006F3B47">
            <w:pPr>
              <w:pStyle w:val="TableParagraph"/>
              <w:spacing w:before="8"/>
              <w:rPr>
                <w:sz w:val="20"/>
              </w:rPr>
            </w:pPr>
            <w:r>
              <w:rPr>
                <w:sz w:val="20"/>
              </w:rPr>
              <w:t>Ференц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Пастор</w:t>
            </w:r>
          </w:p>
        </w:tc>
        <w:tc>
          <w:tcPr>
            <w:tcW w:w="2271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z w:val="20"/>
              </w:rPr>
              <w:t>Ференц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Пастор</w:t>
            </w:r>
          </w:p>
        </w:tc>
        <w:tc>
          <w:tcPr>
            <w:tcW w:w="1551" w:type="dxa"/>
          </w:tcPr>
          <w:p w:rsidR="00F245F4" w:rsidRDefault="006F3B47">
            <w:pPr>
              <w:pStyle w:val="TableParagraph"/>
              <w:spacing w:before="8"/>
              <w:rPr>
                <w:sz w:val="20"/>
              </w:rPr>
            </w:pPr>
            <w:r>
              <w:rPr>
                <w:sz w:val="20"/>
              </w:rPr>
              <w:t>Фонд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науку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РС</w:t>
            </w:r>
          </w:p>
        </w:tc>
      </w:tr>
    </w:tbl>
    <w:p w:rsidR="00F245F4" w:rsidRDefault="00F245F4">
      <w:pPr>
        <w:pStyle w:val="TableParagraph"/>
        <w:rPr>
          <w:sz w:val="20"/>
        </w:rPr>
        <w:sectPr w:rsidR="00F245F4">
          <w:footerReference w:type="default" r:id="rId34"/>
          <w:pgSz w:w="16840" w:h="11910" w:orient="landscape"/>
          <w:pgMar w:top="1340" w:right="0" w:bottom="1540" w:left="708" w:header="0" w:footer="1352" w:gutter="0"/>
          <w:cols w:space="720"/>
        </w:sectPr>
      </w:pPr>
    </w:p>
    <w:p w:rsidR="00F245F4" w:rsidRDefault="00F245F4">
      <w:pPr>
        <w:pStyle w:val="BodyText"/>
        <w:spacing w:before="3"/>
        <w:rPr>
          <w:b/>
          <w:sz w:val="8"/>
        </w:rPr>
      </w:pPr>
    </w:p>
    <w:tbl>
      <w:tblPr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2951"/>
        <w:gridCol w:w="2575"/>
        <w:gridCol w:w="2981"/>
        <w:gridCol w:w="2125"/>
        <w:gridCol w:w="2271"/>
        <w:gridCol w:w="1551"/>
      </w:tblGrid>
      <w:tr w:rsidR="00F245F4" w:rsidTr="00995D27">
        <w:trPr>
          <w:trHeight w:val="1395"/>
        </w:trPr>
        <w:tc>
          <w:tcPr>
            <w:tcW w:w="570" w:type="dxa"/>
          </w:tcPr>
          <w:p w:rsidR="00F245F4" w:rsidRDefault="00E15845">
            <w:pPr>
              <w:pStyle w:val="TableParagraph"/>
              <w:spacing w:before="8"/>
              <w:ind w:left="5"/>
              <w:rPr>
                <w:sz w:val="20"/>
              </w:rPr>
            </w:pPr>
            <w:r>
              <w:rPr>
                <w:spacing w:val="-4"/>
                <w:sz w:val="20"/>
              </w:rPr>
              <w:t>11</w:t>
            </w:r>
            <w:r w:rsidR="006F3B47">
              <w:rPr>
                <w:spacing w:val="-4"/>
                <w:sz w:val="20"/>
              </w:rPr>
              <w:t>.2</w:t>
            </w:r>
          </w:p>
        </w:tc>
        <w:tc>
          <w:tcPr>
            <w:tcW w:w="2951" w:type="dxa"/>
          </w:tcPr>
          <w:p w:rsidR="00F245F4" w:rsidRDefault="006F3B4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New concept for treatment of glycogen storage disease Ib and diabetes mellitus type 2: small molecule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compounds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able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adjust</w:t>
            </w:r>
          </w:p>
          <w:p w:rsidR="00F245F4" w:rsidRDefault="006F3B47">
            <w:pPr>
              <w:pStyle w:val="TableParagraph"/>
              <w:spacing w:line="230" w:lineRule="atLeast"/>
              <w:ind w:right="441"/>
              <w:rPr>
                <w:sz w:val="20"/>
              </w:rPr>
            </w:pPr>
            <w:r>
              <w:rPr>
                <w:sz w:val="20"/>
              </w:rPr>
              <w:t>glucose level through binding glucose-6-phospate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translocase</w:t>
            </w:r>
          </w:p>
        </w:tc>
        <w:tc>
          <w:tcPr>
            <w:tcW w:w="2575" w:type="dxa"/>
          </w:tcPr>
          <w:p w:rsidR="00F245F4" w:rsidRDefault="006F3B47">
            <w:pPr>
              <w:pStyle w:val="TableParagraph"/>
              <w:ind w:left="5" w:right="317"/>
              <w:rPr>
                <w:sz w:val="20"/>
              </w:rPr>
            </w:pPr>
            <w:r>
              <w:rPr>
                <w:sz w:val="20"/>
              </w:rPr>
              <w:t>Институт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молекуларну генетику и генетско </w:t>
            </w:r>
            <w:r>
              <w:rPr>
                <w:spacing w:val="-2"/>
                <w:sz w:val="20"/>
              </w:rPr>
              <w:t>инжењерство</w:t>
            </w:r>
          </w:p>
        </w:tc>
        <w:tc>
          <w:tcPr>
            <w:tcW w:w="2981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z w:val="20"/>
              </w:rPr>
              <w:t>Маја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Стојиљковић</w:t>
            </w:r>
          </w:p>
        </w:tc>
        <w:tc>
          <w:tcPr>
            <w:tcW w:w="2125" w:type="dxa"/>
          </w:tcPr>
          <w:p w:rsidR="00F245F4" w:rsidRDefault="006F3B47">
            <w:pPr>
              <w:pStyle w:val="TableParagraph"/>
              <w:spacing w:before="8"/>
              <w:rPr>
                <w:sz w:val="20"/>
              </w:rPr>
            </w:pPr>
            <w:r>
              <w:rPr>
                <w:sz w:val="20"/>
              </w:rPr>
              <w:t>Марија</w:t>
            </w:r>
            <w:r>
              <w:rPr>
                <w:spacing w:val="-2"/>
                <w:sz w:val="20"/>
              </w:rPr>
              <w:t xml:space="preserve"> Станишић</w:t>
            </w:r>
          </w:p>
        </w:tc>
        <w:tc>
          <w:tcPr>
            <w:tcW w:w="2271" w:type="dxa"/>
          </w:tcPr>
          <w:p w:rsidR="00F245F4" w:rsidRDefault="006F3B47">
            <w:pPr>
              <w:pStyle w:val="TableParagraph"/>
              <w:ind w:left="5" w:right="14"/>
              <w:rPr>
                <w:sz w:val="20"/>
              </w:rPr>
            </w:pPr>
            <w:r>
              <w:rPr>
                <w:sz w:val="20"/>
              </w:rPr>
              <w:t xml:space="preserve">Марија Станишић, </w:t>
            </w:r>
            <w:r>
              <w:rPr>
                <w:spacing w:val="-2"/>
                <w:sz w:val="20"/>
              </w:rPr>
              <w:t>Радивоје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Продановић</w:t>
            </w:r>
          </w:p>
        </w:tc>
        <w:tc>
          <w:tcPr>
            <w:tcW w:w="1551" w:type="dxa"/>
          </w:tcPr>
          <w:p w:rsidR="00F245F4" w:rsidRDefault="006F3B47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Фонд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науку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РС</w:t>
            </w:r>
          </w:p>
        </w:tc>
      </w:tr>
      <w:tr w:rsidR="00F245F4" w:rsidTr="00995D27">
        <w:trPr>
          <w:trHeight w:val="2106"/>
        </w:trPr>
        <w:tc>
          <w:tcPr>
            <w:tcW w:w="570" w:type="dxa"/>
          </w:tcPr>
          <w:p w:rsidR="00F245F4" w:rsidRDefault="00E15845" w:rsidP="00E15845">
            <w:pPr>
              <w:pStyle w:val="TableParagraph"/>
              <w:spacing w:before="9"/>
              <w:ind w:left="5"/>
              <w:rPr>
                <w:sz w:val="20"/>
              </w:rPr>
            </w:pPr>
            <w:r>
              <w:rPr>
                <w:spacing w:val="-4"/>
                <w:sz w:val="20"/>
              </w:rPr>
              <w:t>11.3</w:t>
            </w:r>
          </w:p>
        </w:tc>
        <w:tc>
          <w:tcPr>
            <w:tcW w:w="2951" w:type="dxa"/>
          </w:tcPr>
          <w:p w:rsidR="00F245F4" w:rsidRDefault="006F3B47">
            <w:pPr>
              <w:pStyle w:val="TableParagraph"/>
              <w:ind w:right="124"/>
              <w:rPr>
                <w:sz w:val="20"/>
              </w:rPr>
            </w:pPr>
            <w:r>
              <w:rPr>
                <w:sz w:val="20"/>
              </w:rPr>
              <w:t>Unique enzyme solutions for obtaining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added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value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products from corn</w:t>
            </w:r>
          </w:p>
          <w:p w:rsidR="00F245F4" w:rsidRDefault="006F3B47">
            <w:pPr>
              <w:pStyle w:val="TableParagraph"/>
              <w:ind w:left="23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9B1945A" wp14:editId="4C950CF9">
                  <wp:extent cx="543325" cy="809625"/>
                  <wp:effectExtent l="0" t="0" r="0" b="0"/>
                  <wp:docPr id="31" name="Image 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325" cy="809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5" w:type="dxa"/>
          </w:tcPr>
          <w:p w:rsidR="00F245F4" w:rsidRDefault="006F3B47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>Институт за хемију, технологију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металургију</w:t>
            </w:r>
          </w:p>
        </w:tc>
        <w:tc>
          <w:tcPr>
            <w:tcW w:w="2981" w:type="dxa"/>
          </w:tcPr>
          <w:p w:rsidR="00F245F4" w:rsidRDefault="006F3B47">
            <w:pPr>
              <w:pStyle w:val="TableParagraph"/>
              <w:spacing w:line="229" w:lineRule="exact"/>
              <w:ind w:left="120"/>
              <w:rPr>
                <w:sz w:val="20"/>
              </w:rPr>
            </w:pPr>
            <w:r>
              <w:rPr>
                <w:sz w:val="20"/>
              </w:rPr>
              <w:t>Биљана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Дојнов</w:t>
            </w:r>
          </w:p>
        </w:tc>
        <w:tc>
          <w:tcPr>
            <w:tcW w:w="2125" w:type="dxa"/>
          </w:tcPr>
          <w:p w:rsidR="00F245F4" w:rsidRDefault="006F3B47">
            <w:pPr>
              <w:pStyle w:val="TableParagraph"/>
              <w:spacing w:before="9"/>
              <w:rPr>
                <w:sz w:val="20"/>
              </w:rPr>
            </w:pPr>
            <w:r>
              <w:rPr>
                <w:sz w:val="20"/>
              </w:rPr>
              <w:t>Зоран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Вујчић</w:t>
            </w:r>
          </w:p>
        </w:tc>
        <w:tc>
          <w:tcPr>
            <w:tcW w:w="2271" w:type="dxa"/>
          </w:tcPr>
          <w:p w:rsidR="00F245F4" w:rsidRDefault="006F3B47">
            <w:pPr>
              <w:pStyle w:val="TableParagraph"/>
              <w:spacing w:line="229" w:lineRule="exact"/>
              <w:ind w:left="5"/>
              <w:rPr>
                <w:sz w:val="20"/>
              </w:rPr>
            </w:pPr>
            <w:r>
              <w:rPr>
                <w:sz w:val="20"/>
              </w:rPr>
              <w:t>Зоран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Вујчић</w:t>
            </w:r>
          </w:p>
        </w:tc>
        <w:tc>
          <w:tcPr>
            <w:tcW w:w="1551" w:type="dxa"/>
          </w:tcPr>
          <w:p w:rsidR="00F245F4" w:rsidRDefault="006F3B47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Фонд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науку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РС</w:t>
            </w:r>
          </w:p>
        </w:tc>
      </w:tr>
      <w:tr w:rsidR="00F245F4" w:rsidTr="00995D27">
        <w:trPr>
          <w:trHeight w:val="1980"/>
        </w:trPr>
        <w:tc>
          <w:tcPr>
            <w:tcW w:w="570" w:type="dxa"/>
          </w:tcPr>
          <w:p w:rsidR="00F245F4" w:rsidRDefault="00E15845">
            <w:pPr>
              <w:pStyle w:val="TableParagraph"/>
              <w:spacing w:before="8"/>
              <w:ind w:left="5"/>
              <w:rPr>
                <w:sz w:val="20"/>
              </w:rPr>
            </w:pPr>
            <w:r>
              <w:rPr>
                <w:spacing w:val="-4"/>
                <w:sz w:val="20"/>
              </w:rPr>
              <w:t>11</w:t>
            </w:r>
            <w:r w:rsidR="006F3B47">
              <w:rPr>
                <w:spacing w:val="-4"/>
                <w:sz w:val="20"/>
              </w:rPr>
              <w:t>.4</w:t>
            </w:r>
          </w:p>
        </w:tc>
        <w:tc>
          <w:tcPr>
            <w:tcW w:w="2951" w:type="dxa"/>
          </w:tcPr>
          <w:p w:rsidR="00F245F4" w:rsidRDefault="006F3B47">
            <w:pPr>
              <w:pStyle w:val="TableParagraph"/>
              <w:ind w:right="124"/>
              <w:rPr>
                <w:sz w:val="20"/>
              </w:rPr>
            </w:pPr>
            <w:r>
              <w:rPr>
                <w:sz w:val="20"/>
              </w:rPr>
              <w:t>Microalgae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biosynthesis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of metal cluster compounds</w:t>
            </w:r>
          </w:p>
          <w:p w:rsidR="00F245F4" w:rsidRDefault="00F245F4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F245F4" w:rsidRDefault="006F3B47">
            <w:pPr>
              <w:pStyle w:val="TableParagraph"/>
              <w:ind w:left="9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D1F82DA" wp14:editId="0CEBA93C">
                  <wp:extent cx="1076411" cy="762000"/>
                  <wp:effectExtent l="0" t="0" r="0" b="0"/>
                  <wp:docPr id="32" name="Image 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411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5" w:type="dxa"/>
          </w:tcPr>
          <w:p w:rsidR="00F245F4" w:rsidRDefault="006F3B47">
            <w:pPr>
              <w:pStyle w:val="TableParagraph"/>
              <w:ind w:left="5" w:right="317"/>
              <w:rPr>
                <w:sz w:val="20"/>
              </w:rPr>
            </w:pPr>
            <w:r>
              <w:rPr>
                <w:sz w:val="20"/>
              </w:rPr>
              <w:t xml:space="preserve">Институт за </w:t>
            </w:r>
            <w:r>
              <w:rPr>
                <w:spacing w:val="-2"/>
                <w:sz w:val="20"/>
              </w:rPr>
              <w:t>мултидисциплинарна истраживања</w:t>
            </w:r>
          </w:p>
        </w:tc>
        <w:tc>
          <w:tcPr>
            <w:tcW w:w="2981" w:type="dxa"/>
          </w:tcPr>
          <w:p w:rsidR="00F245F4" w:rsidRDefault="006F3B47">
            <w:pPr>
              <w:pStyle w:val="TableParagraph"/>
              <w:spacing w:line="228" w:lineRule="exact"/>
              <w:ind w:left="120"/>
              <w:rPr>
                <w:sz w:val="20"/>
              </w:rPr>
            </w:pPr>
            <w:r>
              <w:rPr>
                <w:sz w:val="20"/>
              </w:rPr>
              <w:t>Иван</w:t>
            </w:r>
            <w:r>
              <w:rPr>
                <w:spacing w:val="-2"/>
                <w:sz w:val="20"/>
              </w:rPr>
              <w:t xml:space="preserve"> Спасојевић</w:t>
            </w:r>
          </w:p>
        </w:tc>
        <w:tc>
          <w:tcPr>
            <w:tcW w:w="2125" w:type="dxa"/>
          </w:tcPr>
          <w:p w:rsidR="00F245F4" w:rsidRDefault="006F3B47">
            <w:pPr>
              <w:pStyle w:val="TableParagraph"/>
              <w:spacing w:before="8"/>
              <w:rPr>
                <w:sz w:val="20"/>
              </w:rPr>
            </w:pPr>
            <w:r>
              <w:rPr>
                <w:sz w:val="20"/>
              </w:rPr>
              <w:t>Милица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Миленковић</w:t>
            </w:r>
          </w:p>
        </w:tc>
        <w:tc>
          <w:tcPr>
            <w:tcW w:w="2271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z w:val="20"/>
              </w:rPr>
              <w:t>Милица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Миленковић</w:t>
            </w:r>
          </w:p>
        </w:tc>
        <w:tc>
          <w:tcPr>
            <w:tcW w:w="1551" w:type="dxa"/>
          </w:tcPr>
          <w:p w:rsidR="00F245F4" w:rsidRDefault="006F3B47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Фонд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науку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РС</w:t>
            </w:r>
          </w:p>
        </w:tc>
      </w:tr>
      <w:tr w:rsidR="00F245F4" w:rsidTr="00995D27">
        <w:trPr>
          <w:trHeight w:val="1125"/>
        </w:trPr>
        <w:tc>
          <w:tcPr>
            <w:tcW w:w="570" w:type="dxa"/>
          </w:tcPr>
          <w:p w:rsidR="00F245F4" w:rsidRDefault="00E15845">
            <w:pPr>
              <w:pStyle w:val="TableParagraph"/>
              <w:spacing w:before="8"/>
              <w:ind w:left="5"/>
              <w:rPr>
                <w:sz w:val="20"/>
              </w:rPr>
            </w:pPr>
            <w:r>
              <w:rPr>
                <w:spacing w:val="-4"/>
                <w:sz w:val="20"/>
              </w:rPr>
              <w:t>11</w:t>
            </w:r>
            <w:r w:rsidR="006F3B47">
              <w:rPr>
                <w:spacing w:val="-4"/>
                <w:sz w:val="20"/>
              </w:rPr>
              <w:t>.5</w:t>
            </w:r>
          </w:p>
        </w:tc>
        <w:tc>
          <w:tcPr>
            <w:tcW w:w="2951" w:type="dxa"/>
          </w:tcPr>
          <w:p w:rsidR="00F245F4" w:rsidRDefault="006F3B47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Peloids in Serbia: geochemical characterisation, quality assessment and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ecosystem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services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pelod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 xml:space="preserve">rich </w:t>
            </w:r>
            <w:r>
              <w:rPr>
                <w:spacing w:val="-2"/>
                <w:sz w:val="20"/>
              </w:rPr>
              <w:t>areas</w:t>
            </w:r>
          </w:p>
        </w:tc>
        <w:tc>
          <w:tcPr>
            <w:tcW w:w="2575" w:type="dxa"/>
          </w:tcPr>
          <w:p w:rsidR="00F245F4" w:rsidRDefault="006F3B47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</w:rPr>
              <w:t>Институт за хемију, технологију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металургију</w:t>
            </w:r>
          </w:p>
        </w:tc>
        <w:tc>
          <w:tcPr>
            <w:tcW w:w="2981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z w:val="20"/>
              </w:rPr>
              <w:t>Гордана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Гајица</w:t>
            </w:r>
          </w:p>
        </w:tc>
        <w:tc>
          <w:tcPr>
            <w:tcW w:w="2125" w:type="dxa"/>
          </w:tcPr>
          <w:p w:rsidR="00F245F4" w:rsidRDefault="006F3B47">
            <w:pPr>
              <w:pStyle w:val="TableParagraph"/>
              <w:spacing w:before="8"/>
              <w:rPr>
                <w:sz w:val="20"/>
              </w:rPr>
            </w:pPr>
            <w:r>
              <w:rPr>
                <w:sz w:val="20"/>
              </w:rPr>
              <w:t>Јована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Рогановић</w:t>
            </w:r>
          </w:p>
        </w:tc>
        <w:tc>
          <w:tcPr>
            <w:tcW w:w="2271" w:type="dxa"/>
          </w:tcPr>
          <w:p w:rsidR="00F245F4" w:rsidRDefault="006F3B47">
            <w:pPr>
              <w:pStyle w:val="TableParagraph"/>
              <w:ind w:left="5" w:right="514"/>
              <w:rPr>
                <w:sz w:val="20"/>
              </w:rPr>
            </w:pPr>
            <w:r>
              <w:rPr>
                <w:sz w:val="20"/>
              </w:rPr>
              <w:t>Емилија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Вукићевић, Јована Рогановић</w:t>
            </w:r>
          </w:p>
        </w:tc>
        <w:tc>
          <w:tcPr>
            <w:tcW w:w="1551" w:type="dxa"/>
          </w:tcPr>
          <w:p w:rsidR="00F245F4" w:rsidRDefault="006F3B47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Фонд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науку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РС</w:t>
            </w:r>
          </w:p>
        </w:tc>
      </w:tr>
    </w:tbl>
    <w:p w:rsidR="00F245F4" w:rsidRDefault="00F245F4">
      <w:pPr>
        <w:pStyle w:val="TableParagraph"/>
        <w:spacing w:line="228" w:lineRule="exact"/>
        <w:rPr>
          <w:sz w:val="20"/>
        </w:rPr>
        <w:sectPr w:rsidR="00F245F4">
          <w:footerReference w:type="default" r:id="rId37"/>
          <w:pgSz w:w="16840" w:h="11910" w:orient="landscape"/>
          <w:pgMar w:top="1340" w:right="0" w:bottom="1540" w:left="708" w:header="0" w:footer="1352" w:gutter="0"/>
          <w:cols w:space="720"/>
        </w:sectPr>
      </w:pPr>
    </w:p>
    <w:p w:rsidR="00F245F4" w:rsidRDefault="00F245F4">
      <w:pPr>
        <w:pStyle w:val="BodyText"/>
        <w:spacing w:before="3"/>
        <w:rPr>
          <w:b/>
          <w:sz w:val="8"/>
        </w:rPr>
      </w:pPr>
    </w:p>
    <w:tbl>
      <w:tblPr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2951"/>
        <w:gridCol w:w="2575"/>
        <w:gridCol w:w="2981"/>
        <w:gridCol w:w="2125"/>
        <w:gridCol w:w="2271"/>
        <w:gridCol w:w="1551"/>
      </w:tblGrid>
      <w:tr w:rsidR="00F245F4" w:rsidTr="00995D27">
        <w:trPr>
          <w:trHeight w:val="2636"/>
        </w:trPr>
        <w:tc>
          <w:tcPr>
            <w:tcW w:w="570" w:type="dxa"/>
          </w:tcPr>
          <w:p w:rsidR="00F245F4" w:rsidRDefault="00E15845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pacing w:val="-4"/>
                <w:sz w:val="20"/>
              </w:rPr>
              <w:t>11</w:t>
            </w:r>
            <w:r w:rsidR="006F3B47">
              <w:rPr>
                <w:spacing w:val="-4"/>
                <w:sz w:val="20"/>
              </w:rPr>
              <w:t>.6</w:t>
            </w:r>
          </w:p>
        </w:tc>
        <w:tc>
          <w:tcPr>
            <w:tcW w:w="2951" w:type="dxa"/>
          </w:tcPr>
          <w:p w:rsidR="00F245F4" w:rsidRDefault="006F3B47">
            <w:pPr>
              <w:pStyle w:val="TableParagraph"/>
              <w:spacing w:before="3" w:line="249" w:lineRule="auto"/>
              <w:ind w:right="124"/>
              <w:rPr>
                <w:sz w:val="20"/>
              </w:rPr>
            </w:pPr>
            <w:r>
              <w:rPr>
                <w:sz w:val="20"/>
              </w:rPr>
              <w:t>Development of MIP functionalized MOF-based electrochemical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Sensor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food Safety monitoring</w:t>
            </w:r>
          </w:p>
          <w:p w:rsidR="00F245F4" w:rsidRDefault="00F245F4">
            <w:pPr>
              <w:pStyle w:val="TableParagraph"/>
              <w:spacing w:before="133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ind w:left="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32B33C6" wp14:editId="7B6DFCF5">
                  <wp:extent cx="866775" cy="695325"/>
                  <wp:effectExtent l="0" t="0" r="0" b="0"/>
                  <wp:docPr id="33" name="Image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77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245F4" w:rsidRDefault="00F245F4">
            <w:pPr>
              <w:pStyle w:val="TableParagraph"/>
              <w:spacing w:before="10"/>
              <w:rPr>
                <w:b/>
                <w:sz w:val="18"/>
              </w:rPr>
            </w:pPr>
          </w:p>
        </w:tc>
        <w:tc>
          <w:tcPr>
            <w:tcW w:w="2575" w:type="dxa"/>
          </w:tcPr>
          <w:p w:rsidR="00F245F4" w:rsidRDefault="006F3B47">
            <w:pPr>
              <w:pStyle w:val="TableParagraph"/>
              <w:spacing w:before="3" w:line="252" w:lineRule="auto"/>
              <w:ind w:left="80"/>
              <w:rPr>
                <w:sz w:val="20"/>
              </w:rPr>
            </w:pPr>
            <w:r>
              <w:rPr>
                <w:sz w:val="20"/>
              </w:rPr>
              <w:t>Институт за хемију, технологију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металургију</w:t>
            </w:r>
          </w:p>
        </w:tc>
        <w:tc>
          <w:tcPr>
            <w:tcW w:w="2981" w:type="dxa"/>
          </w:tcPr>
          <w:p w:rsidR="00F245F4" w:rsidRDefault="006F3B47">
            <w:pPr>
              <w:pStyle w:val="TableParagraph"/>
              <w:spacing w:line="228" w:lineRule="exact"/>
              <w:ind w:left="5"/>
              <w:rPr>
                <w:sz w:val="20"/>
              </w:rPr>
            </w:pPr>
            <w:r>
              <w:rPr>
                <w:sz w:val="20"/>
              </w:rPr>
              <w:t>Весна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Станковић</w:t>
            </w:r>
          </w:p>
        </w:tc>
        <w:tc>
          <w:tcPr>
            <w:tcW w:w="2125" w:type="dxa"/>
          </w:tcPr>
          <w:p w:rsidR="00F245F4" w:rsidRDefault="006F3B47">
            <w:pPr>
              <w:pStyle w:val="TableParagraph"/>
              <w:spacing w:before="3" w:line="249" w:lineRule="auto"/>
              <w:ind w:right="837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Слађана </w:t>
            </w:r>
            <w:r>
              <w:rPr>
                <w:sz w:val="20"/>
              </w:rPr>
              <w:t>Ђурђић,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Павле </w:t>
            </w:r>
            <w:r>
              <w:rPr>
                <w:spacing w:val="-2"/>
                <w:sz w:val="20"/>
              </w:rPr>
              <w:t>Стојковић</w:t>
            </w:r>
          </w:p>
        </w:tc>
        <w:tc>
          <w:tcPr>
            <w:tcW w:w="2271" w:type="dxa"/>
          </w:tcPr>
          <w:p w:rsidR="00F245F4" w:rsidRDefault="006F3B47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z w:val="20"/>
              </w:rPr>
              <w:t>Слађана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Ђурђић</w:t>
            </w:r>
          </w:p>
        </w:tc>
        <w:tc>
          <w:tcPr>
            <w:tcW w:w="1551" w:type="dxa"/>
          </w:tcPr>
          <w:p w:rsidR="00F245F4" w:rsidRDefault="006F3B47">
            <w:pPr>
              <w:pStyle w:val="TableParagraph"/>
              <w:spacing w:before="3"/>
              <w:rPr>
                <w:sz w:val="20"/>
              </w:rPr>
            </w:pPr>
            <w:r>
              <w:rPr>
                <w:sz w:val="20"/>
              </w:rPr>
              <w:t>Фонд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науку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РС</w:t>
            </w:r>
          </w:p>
        </w:tc>
      </w:tr>
      <w:tr w:rsidR="00F245F4" w:rsidTr="00995D27">
        <w:trPr>
          <w:trHeight w:val="2335"/>
        </w:trPr>
        <w:tc>
          <w:tcPr>
            <w:tcW w:w="570" w:type="dxa"/>
          </w:tcPr>
          <w:p w:rsidR="00F245F4" w:rsidRDefault="00E15845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pacing w:val="-4"/>
                <w:sz w:val="20"/>
              </w:rPr>
              <w:t>11</w:t>
            </w:r>
            <w:r w:rsidR="006F3B47">
              <w:rPr>
                <w:spacing w:val="-4"/>
                <w:sz w:val="20"/>
              </w:rPr>
              <w:t>.7</w:t>
            </w:r>
          </w:p>
        </w:tc>
        <w:tc>
          <w:tcPr>
            <w:tcW w:w="2951" w:type="dxa"/>
          </w:tcPr>
          <w:p w:rsidR="00F245F4" w:rsidRDefault="006F3B47">
            <w:pPr>
              <w:pStyle w:val="TableParagraph"/>
              <w:spacing w:before="3" w:line="249" w:lineRule="auto"/>
              <w:rPr>
                <w:sz w:val="20"/>
              </w:rPr>
            </w:pPr>
            <w:r>
              <w:rPr>
                <w:sz w:val="20"/>
              </w:rPr>
              <w:t>Environmental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Identity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Primary School Students in Serbia</w:t>
            </w:r>
          </w:p>
          <w:p w:rsidR="00F245F4" w:rsidRDefault="00F245F4">
            <w:pPr>
              <w:pStyle w:val="TableParagraph"/>
              <w:spacing w:before="22"/>
              <w:rPr>
                <w:b/>
                <w:sz w:val="20"/>
              </w:rPr>
            </w:pPr>
          </w:p>
          <w:p w:rsidR="00F245F4" w:rsidRDefault="006F3B47">
            <w:pPr>
              <w:pStyle w:val="TableParagraph"/>
              <w:ind w:left="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58E2E87" wp14:editId="7A9BBDB1">
                  <wp:extent cx="480786" cy="932688"/>
                  <wp:effectExtent l="0" t="0" r="0" b="0"/>
                  <wp:docPr id="34" name="Image 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786" cy="93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5" w:type="dxa"/>
          </w:tcPr>
          <w:p w:rsidR="00F245F4" w:rsidRDefault="006F3B47">
            <w:pPr>
              <w:pStyle w:val="TableParagraph"/>
              <w:spacing w:before="3" w:line="249" w:lineRule="auto"/>
              <w:ind w:left="80" w:right="317"/>
              <w:rPr>
                <w:sz w:val="20"/>
              </w:rPr>
            </w:pPr>
            <w:r>
              <w:rPr>
                <w:sz w:val="20"/>
              </w:rPr>
              <w:t>Институт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педагошка </w:t>
            </w:r>
            <w:r>
              <w:rPr>
                <w:spacing w:val="-2"/>
                <w:sz w:val="20"/>
              </w:rPr>
              <w:t>истраживања</w:t>
            </w:r>
          </w:p>
        </w:tc>
        <w:tc>
          <w:tcPr>
            <w:tcW w:w="2981" w:type="dxa"/>
          </w:tcPr>
          <w:p w:rsidR="00F245F4" w:rsidRDefault="006F3B47">
            <w:pPr>
              <w:pStyle w:val="TableParagraph"/>
              <w:spacing w:line="229" w:lineRule="exact"/>
              <w:ind w:left="5"/>
              <w:rPr>
                <w:sz w:val="20"/>
              </w:rPr>
            </w:pPr>
            <w:r>
              <w:rPr>
                <w:sz w:val="20"/>
              </w:rPr>
              <w:t>Милица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Марушић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Јаблановић</w:t>
            </w:r>
          </w:p>
        </w:tc>
        <w:tc>
          <w:tcPr>
            <w:tcW w:w="2125" w:type="dxa"/>
          </w:tcPr>
          <w:p w:rsidR="00F245F4" w:rsidRDefault="006F3B47">
            <w:pPr>
              <w:pStyle w:val="TableParagraph"/>
              <w:spacing w:before="3"/>
              <w:rPr>
                <w:sz w:val="20"/>
              </w:rPr>
            </w:pPr>
            <w:r>
              <w:rPr>
                <w:sz w:val="20"/>
              </w:rPr>
              <w:t>Слађана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Савић</w:t>
            </w:r>
          </w:p>
        </w:tc>
        <w:tc>
          <w:tcPr>
            <w:tcW w:w="2271" w:type="dxa"/>
          </w:tcPr>
          <w:p w:rsidR="00F245F4" w:rsidRDefault="006F3B47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z w:val="20"/>
              </w:rPr>
              <w:t>Слађана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Савић</w:t>
            </w:r>
          </w:p>
        </w:tc>
        <w:tc>
          <w:tcPr>
            <w:tcW w:w="1551" w:type="dxa"/>
          </w:tcPr>
          <w:p w:rsidR="00F245F4" w:rsidRDefault="006F3B47">
            <w:pPr>
              <w:pStyle w:val="TableParagraph"/>
              <w:spacing w:before="3"/>
              <w:rPr>
                <w:sz w:val="20"/>
              </w:rPr>
            </w:pPr>
            <w:r>
              <w:rPr>
                <w:sz w:val="20"/>
              </w:rPr>
              <w:t>Фонд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науку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РС</w:t>
            </w:r>
          </w:p>
        </w:tc>
      </w:tr>
      <w:tr w:rsidR="0047037E" w:rsidTr="00995D27">
        <w:trPr>
          <w:trHeight w:val="1283"/>
        </w:trPr>
        <w:tc>
          <w:tcPr>
            <w:tcW w:w="570" w:type="dxa"/>
          </w:tcPr>
          <w:p w:rsidR="0047037E" w:rsidRPr="0047037E" w:rsidRDefault="00E15845">
            <w:pPr>
              <w:pStyle w:val="TableParagraph"/>
              <w:spacing w:before="3"/>
              <w:ind w:left="5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t>1</w:t>
            </w:r>
            <w:r>
              <w:rPr>
                <w:spacing w:val="-4"/>
                <w:sz w:val="20"/>
                <w:lang w:val="sr-Latn-RS"/>
              </w:rPr>
              <w:t>1</w:t>
            </w:r>
            <w:r w:rsidR="0047037E">
              <w:rPr>
                <w:spacing w:val="-4"/>
                <w:sz w:val="20"/>
                <w:lang w:val="sr-Cyrl-RS"/>
              </w:rPr>
              <w:t>.8</w:t>
            </w:r>
          </w:p>
        </w:tc>
        <w:tc>
          <w:tcPr>
            <w:tcW w:w="2951" w:type="dxa"/>
          </w:tcPr>
          <w:p w:rsidR="0047037E" w:rsidRPr="0047037E" w:rsidRDefault="0047037E">
            <w:pPr>
              <w:pStyle w:val="TableParagraph"/>
              <w:spacing w:before="3" w:line="249" w:lineRule="auto"/>
              <w:rPr>
                <w:sz w:val="20"/>
              </w:rPr>
            </w:pPr>
            <w:r w:rsidRPr="0047037E">
              <w:rPr>
                <w:rFonts w:eastAsia="Calibri"/>
                <w:sz w:val="20"/>
              </w:rPr>
              <w:t>Онечишћење околиша и људско здравље: физикално-кемијска анализа, токсичност и модели стројног учења“</w:t>
            </w:r>
            <w:r w:rsidRPr="0047037E">
              <w:rPr>
                <w:rFonts w:eastAsia="Calibri"/>
                <w:sz w:val="20"/>
                <w:lang w:val="sr-Latn-CS"/>
              </w:rPr>
              <w:t xml:space="preserve"> (EnvironPollutHealth)</w:t>
            </w:r>
          </w:p>
        </w:tc>
        <w:tc>
          <w:tcPr>
            <w:tcW w:w="2575" w:type="dxa"/>
          </w:tcPr>
          <w:p w:rsidR="0047037E" w:rsidRPr="0047037E" w:rsidRDefault="0047037E">
            <w:pPr>
              <w:pStyle w:val="TableParagraph"/>
              <w:spacing w:before="3" w:line="249" w:lineRule="auto"/>
              <w:ind w:left="80" w:right="317"/>
              <w:rPr>
                <w:sz w:val="20"/>
              </w:rPr>
            </w:pPr>
            <w:r w:rsidRPr="0047037E">
              <w:rPr>
                <w:rFonts w:eastAsia="Calibri"/>
                <w:sz w:val="20"/>
                <w:lang w:val="sr-Latn-CS"/>
              </w:rPr>
              <w:t>Институт за медицинска истраживања и медицину рада Загреб, Хрватска</w:t>
            </w:r>
          </w:p>
        </w:tc>
        <w:tc>
          <w:tcPr>
            <w:tcW w:w="2981" w:type="dxa"/>
          </w:tcPr>
          <w:p w:rsidR="0047037E" w:rsidRPr="0049766E" w:rsidRDefault="0049766E">
            <w:pPr>
              <w:pStyle w:val="TableParagraph"/>
              <w:spacing w:line="229" w:lineRule="exact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Снјежана Херцег Романић</w:t>
            </w:r>
          </w:p>
        </w:tc>
        <w:tc>
          <w:tcPr>
            <w:tcW w:w="2125" w:type="dxa"/>
          </w:tcPr>
          <w:p w:rsidR="0047037E" w:rsidRPr="0047037E" w:rsidRDefault="0047037E">
            <w:pPr>
              <w:pStyle w:val="TableParagraph"/>
              <w:spacing w:before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/</w:t>
            </w:r>
          </w:p>
        </w:tc>
        <w:tc>
          <w:tcPr>
            <w:tcW w:w="2271" w:type="dxa"/>
          </w:tcPr>
          <w:p w:rsidR="0047037E" w:rsidRPr="0047037E" w:rsidRDefault="0047037E">
            <w:pPr>
              <w:pStyle w:val="TableParagraph"/>
              <w:spacing w:before="3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Александар Поповић, Дубравка Релић</w:t>
            </w:r>
          </w:p>
        </w:tc>
        <w:tc>
          <w:tcPr>
            <w:tcW w:w="1551" w:type="dxa"/>
          </w:tcPr>
          <w:p w:rsidR="0047037E" w:rsidRPr="0047037E" w:rsidRDefault="0047037E">
            <w:pPr>
              <w:pStyle w:val="TableParagraph"/>
              <w:spacing w:before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Европска Комисија</w:t>
            </w:r>
          </w:p>
        </w:tc>
      </w:tr>
      <w:tr w:rsidR="0049766E" w:rsidTr="00995D27">
        <w:trPr>
          <w:trHeight w:val="1126"/>
        </w:trPr>
        <w:tc>
          <w:tcPr>
            <w:tcW w:w="570" w:type="dxa"/>
          </w:tcPr>
          <w:p w:rsidR="0049766E" w:rsidRDefault="00E15845">
            <w:pPr>
              <w:pStyle w:val="TableParagraph"/>
              <w:spacing w:before="3"/>
              <w:ind w:left="5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t>1</w:t>
            </w:r>
            <w:r>
              <w:rPr>
                <w:spacing w:val="-4"/>
                <w:sz w:val="20"/>
                <w:lang w:val="sr-Latn-RS"/>
              </w:rPr>
              <w:t>1</w:t>
            </w:r>
            <w:r w:rsidR="0049766E">
              <w:rPr>
                <w:spacing w:val="-4"/>
                <w:sz w:val="20"/>
                <w:lang w:val="sr-Cyrl-RS"/>
              </w:rPr>
              <w:t>.9</w:t>
            </w:r>
          </w:p>
        </w:tc>
        <w:tc>
          <w:tcPr>
            <w:tcW w:w="2951" w:type="dxa"/>
          </w:tcPr>
          <w:p w:rsidR="0049766E" w:rsidRPr="0049766E" w:rsidRDefault="0049766E">
            <w:pPr>
              <w:pStyle w:val="TableParagraph"/>
              <w:spacing w:before="3" w:line="249" w:lineRule="auto"/>
              <w:rPr>
                <w:rFonts w:eastAsia="Calibri"/>
                <w:sz w:val="20"/>
              </w:rPr>
            </w:pPr>
            <w:r w:rsidRPr="0049766E">
              <w:rPr>
                <w:rFonts w:cstheme="minorHAnsi"/>
                <w:sz w:val="20"/>
                <w:lang w:eastAsia="en-GB"/>
              </w:rPr>
              <w:t xml:space="preserve">Истраживање утицаја својстава земљишта на раст и подмлађивање храста китњака </w:t>
            </w:r>
            <w:r w:rsidRPr="0049766E">
              <w:rPr>
                <w:rFonts w:cstheme="minorHAnsi"/>
                <w:i/>
                <w:iCs/>
                <w:sz w:val="20"/>
                <w:lang w:eastAsia="en-GB"/>
              </w:rPr>
              <w:t>(Quercus petraea</w:t>
            </w:r>
            <w:r w:rsidRPr="0049766E">
              <w:rPr>
                <w:rFonts w:cstheme="minorHAnsi"/>
                <w:sz w:val="20"/>
                <w:lang w:eastAsia="en-GB"/>
              </w:rPr>
              <w:t>)</w:t>
            </w:r>
          </w:p>
        </w:tc>
        <w:tc>
          <w:tcPr>
            <w:tcW w:w="2575" w:type="dxa"/>
          </w:tcPr>
          <w:p w:rsidR="0049766E" w:rsidRPr="0049766E" w:rsidRDefault="0049766E">
            <w:pPr>
              <w:pStyle w:val="TableParagraph"/>
              <w:spacing w:before="3" w:line="249" w:lineRule="auto"/>
              <w:ind w:left="80" w:right="317"/>
              <w:rPr>
                <w:rFonts w:eastAsia="Calibri"/>
                <w:sz w:val="20"/>
                <w:lang w:val="sr-Cyrl-RS"/>
              </w:rPr>
            </w:pPr>
            <w:r>
              <w:rPr>
                <w:rFonts w:eastAsia="Calibri"/>
                <w:sz w:val="20"/>
                <w:lang w:val="sr-Cyrl-RS"/>
              </w:rPr>
              <w:t>Институт за хемију, технологију и металургију</w:t>
            </w:r>
          </w:p>
        </w:tc>
        <w:tc>
          <w:tcPr>
            <w:tcW w:w="2981" w:type="dxa"/>
          </w:tcPr>
          <w:p w:rsidR="0049766E" w:rsidRDefault="0049766E">
            <w:pPr>
              <w:pStyle w:val="TableParagraph"/>
              <w:spacing w:line="229" w:lineRule="exact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Снежана Штрбац</w:t>
            </w:r>
          </w:p>
        </w:tc>
        <w:tc>
          <w:tcPr>
            <w:tcW w:w="2125" w:type="dxa"/>
          </w:tcPr>
          <w:p w:rsidR="0049766E" w:rsidRDefault="0049766E">
            <w:pPr>
              <w:pStyle w:val="TableParagraph"/>
              <w:spacing w:before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/</w:t>
            </w:r>
          </w:p>
        </w:tc>
        <w:tc>
          <w:tcPr>
            <w:tcW w:w="2271" w:type="dxa"/>
          </w:tcPr>
          <w:p w:rsidR="0049766E" w:rsidRDefault="0049766E">
            <w:pPr>
              <w:pStyle w:val="TableParagraph"/>
              <w:spacing w:before="3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Горица Веселиновић</w:t>
            </w:r>
          </w:p>
        </w:tc>
        <w:tc>
          <w:tcPr>
            <w:tcW w:w="1551" w:type="dxa"/>
          </w:tcPr>
          <w:p w:rsidR="0049766E" w:rsidRDefault="0049766E">
            <w:pPr>
              <w:pStyle w:val="TableParagraph"/>
              <w:spacing w:before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Билатерална сарадња са Словачком, НИТРА</w:t>
            </w:r>
          </w:p>
        </w:tc>
      </w:tr>
      <w:tr w:rsidR="0049766E" w:rsidTr="00D96D54">
        <w:trPr>
          <w:trHeight w:val="276"/>
        </w:trPr>
        <w:tc>
          <w:tcPr>
            <w:tcW w:w="570" w:type="dxa"/>
          </w:tcPr>
          <w:p w:rsidR="0049766E" w:rsidRDefault="00E15845">
            <w:pPr>
              <w:pStyle w:val="TableParagraph"/>
              <w:spacing w:before="3"/>
              <w:ind w:left="5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t>1</w:t>
            </w:r>
            <w:r>
              <w:rPr>
                <w:spacing w:val="-4"/>
                <w:sz w:val="20"/>
                <w:lang w:val="sr-Latn-RS"/>
              </w:rPr>
              <w:t>1</w:t>
            </w:r>
            <w:r w:rsidR="00DC2FEB">
              <w:rPr>
                <w:spacing w:val="-4"/>
                <w:sz w:val="20"/>
                <w:lang w:val="sr-Cyrl-RS"/>
              </w:rPr>
              <w:t>.10</w:t>
            </w:r>
          </w:p>
        </w:tc>
        <w:tc>
          <w:tcPr>
            <w:tcW w:w="2951" w:type="dxa"/>
          </w:tcPr>
          <w:p w:rsidR="0049766E" w:rsidRPr="0049766E" w:rsidRDefault="0049766E">
            <w:pPr>
              <w:pStyle w:val="TableParagraph"/>
              <w:spacing w:before="3" w:line="249" w:lineRule="auto"/>
              <w:rPr>
                <w:rFonts w:cstheme="minorHAnsi"/>
                <w:sz w:val="20"/>
                <w:lang w:val="sr-Cyrl-RS" w:eastAsia="en-GB"/>
              </w:rPr>
            </w:pPr>
            <w:r>
              <w:rPr>
                <w:rFonts w:cstheme="minorHAnsi"/>
                <w:sz w:val="20"/>
                <w:lang w:val="sr-Cyrl-RS" w:eastAsia="en-GB"/>
              </w:rPr>
              <w:t xml:space="preserve">Widening Advisory Group </w:t>
            </w:r>
            <w:r w:rsidRPr="0049766E">
              <w:rPr>
                <w:rFonts w:cstheme="minorHAnsi"/>
                <w:sz w:val="20"/>
                <w:lang w:val="sr-Cyrl-RS" w:eastAsia="en-GB"/>
              </w:rPr>
              <w:t xml:space="preserve">WeBaSOOP - Research Reinforcing in the Western Balkans in Offline and Online Monitoring and Source Identification of Atmospheric </w:t>
            </w:r>
            <w:r w:rsidRPr="0049766E">
              <w:rPr>
                <w:rFonts w:cstheme="minorHAnsi"/>
                <w:sz w:val="20"/>
                <w:lang w:val="sr-Cyrl-RS" w:eastAsia="en-GB"/>
              </w:rPr>
              <w:lastRenderedPageBreak/>
              <w:t>Particles</w:t>
            </w:r>
          </w:p>
        </w:tc>
        <w:tc>
          <w:tcPr>
            <w:tcW w:w="2575" w:type="dxa"/>
          </w:tcPr>
          <w:p w:rsidR="0049766E" w:rsidRDefault="0049766E">
            <w:pPr>
              <w:pStyle w:val="TableParagraph"/>
              <w:spacing w:before="3" w:line="249" w:lineRule="auto"/>
              <w:ind w:left="80" w:right="317"/>
              <w:rPr>
                <w:rFonts w:eastAsia="Calibri"/>
                <w:sz w:val="20"/>
                <w:lang w:val="sr-Cyrl-RS"/>
              </w:rPr>
            </w:pPr>
          </w:p>
        </w:tc>
        <w:tc>
          <w:tcPr>
            <w:tcW w:w="2981" w:type="dxa"/>
          </w:tcPr>
          <w:p w:rsidR="0049766E" w:rsidRDefault="0049766E">
            <w:pPr>
              <w:pStyle w:val="TableParagraph"/>
              <w:spacing w:line="229" w:lineRule="exact"/>
              <w:ind w:left="5"/>
              <w:rPr>
                <w:sz w:val="20"/>
                <w:lang w:val="sr-Cyrl-RS"/>
              </w:rPr>
            </w:pPr>
          </w:p>
        </w:tc>
        <w:tc>
          <w:tcPr>
            <w:tcW w:w="2125" w:type="dxa"/>
          </w:tcPr>
          <w:p w:rsidR="0049766E" w:rsidRDefault="0049766E">
            <w:pPr>
              <w:pStyle w:val="TableParagraph"/>
              <w:spacing w:before="3"/>
              <w:rPr>
                <w:sz w:val="20"/>
                <w:lang w:val="sr-Cyrl-RS"/>
              </w:rPr>
            </w:pPr>
          </w:p>
        </w:tc>
        <w:tc>
          <w:tcPr>
            <w:tcW w:w="2271" w:type="dxa"/>
          </w:tcPr>
          <w:p w:rsidR="0049766E" w:rsidRDefault="0049766E" w:rsidP="0049766E">
            <w:pPr>
              <w:pStyle w:val="TableParagraph"/>
              <w:spacing w:before="3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Константин Илијевић</w:t>
            </w:r>
          </w:p>
        </w:tc>
        <w:tc>
          <w:tcPr>
            <w:tcW w:w="1551" w:type="dxa"/>
          </w:tcPr>
          <w:p w:rsidR="0049766E" w:rsidRPr="0049766E" w:rsidRDefault="0049766E">
            <w:pPr>
              <w:pStyle w:val="TableParagraph"/>
              <w:spacing w:before="3"/>
              <w:rPr>
                <w:rFonts w:cstheme="minorHAnsi"/>
                <w:sz w:val="20"/>
                <w:lang w:val="sr-Cyrl-RS" w:eastAsia="en-GB"/>
              </w:rPr>
            </w:pPr>
            <w:r>
              <w:rPr>
                <w:rFonts w:cstheme="minorHAnsi"/>
                <w:sz w:val="20"/>
                <w:lang w:val="sr-Cyrl-RS" w:eastAsia="en-GB"/>
              </w:rPr>
              <w:t>Европска Комисија</w:t>
            </w:r>
          </w:p>
        </w:tc>
      </w:tr>
      <w:tr w:rsidR="009525A9" w:rsidTr="00995D27">
        <w:trPr>
          <w:trHeight w:val="1126"/>
        </w:trPr>
        <w:tc>
          <w:tcPr>
            <w:tcW w:w="570" w:type="dxa"/>
          </w:tcPr>
          <w:p w:rsidR="009525A9" w:rsidRDefault="00E15845">
            <w:pPr>
              <w:pStyle w:val="TableParagraph"/>
              <w:spacing w:before="3"/>
              <w:ind w:left="5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lastRenderedPageBreak/>
              <w:t>1</w:t>
            </w:r>
            <w:r>
              <w:rPr>
                <w:spacing w:val="-4"/>
                <w:sz w:val="20"/>
                <w:lang w:val="sr-Latn-RS"/>
              </w:rPr>
              <w:t>1</w:t>
            </w:r>
            <w:r w:rsidR="00DC2FEB">
              <w:rPr>
                <w:spacing w:val="-4"/>
                <w:sz w:val="20"/>
                <w:lang w:val="sr-Cyrl-RS"/>
              </w:rPr>
              <w:t>.11</w:t>
            </w:r>
          </w:p>
        </w:tc>
        <w:tc>
          <w:tcPr>
            <w:tcW w:w="2951" w:type="dxa"/>
          </w:tcPr>
          <w:p w:rsidR="009525A9" w:rsidRPr="009525A9" w:rsidRDefault="009525A9">
            <w:pPr>
              <w:pStyle w:val="TableParagraph"/>
              <w:spacing w:before="3" w:line="249" w:lineRule="auto"/>
              <w:rPr>
                <w:rFonts w:cstheme="minorHAnsi"/>
                <w:sz w:val="20"/>
                <w:lang w:val="sr-Cyrl-RS" w:eastAsia="en-GB"/>
              </w:rPr>
            </w:pPr>
            <w:r w:rsidRPr="009525A9">
              <w:rPr>
                <w:rFonts w:cstheme="minorHAnsi"/>
                <w:sz w:val="20"/>
                <w:lang w:val="sr-Cyrl-RS"/>
              </w:rPr>
              <w:t>Базга – недовољно искоришћен природни ресурс Босне и Херцегвине: Фитохемијски и биоактивни профил, те моделирање протективних ефеката на здравље људи“</w:t>
            </w:r>
          </w:p>
        </w:tc>
        <w:tc>
          <w:tcPr>
            <w:tcW w:w="2575" w:type="dxa"/>
          </w:tcPr>
          <w:p w:rsidR="009525A9" w:rsidRPr="00995D27" w:rsidRDefault="009525A9" w:rsidP="009525A9">
            <w:pPr>
              <w:pStyle w:val="TableParagraph"/>
              <w:spacing w:before="3" w:line="249" w:lineRule="auto"/>
              <w:ind w:left="80" w:right="317"/>
              <w:rPr>
                <w:rFonts w:eastAsia="Calibri"/>
                <w:sz w:val="20"/>
                <w:lang w:val="sr-Cyrl-RS"/>
              </w:rPr>
            </w:pPr>
            <w:r w:rsidRPr="00995D27">
              <w:rPr>
                <w:rFonts w:cstheme="minorHAnsi"/>
                <w:sz w:val="20"/>
                <w:lang w:val="sr-Cyrl-RS"/>
              </w:rPr>
              <w:t>Фармацеутски факултет Универзитета у Сарајеву</w:t>
            </w:r>
          </w:p>
        </w:tc>
        <w:tc>
          <w:tcPr>
            <w:tcW w:w="2981" w:type="dxa"/>
          </w:tcPr>
          <w:p w:rsidR="009525A9" w:rsidRDefault="009525A9">
            <w:pPr>
              <w:pStyle w:val="TableParagraph"/>
              <w:spacing w:line="229" w:lineRule="exact"/>
              <w:ind w:left="5"/>
              <w:rPr>
                <w:sz w:val="20"/>
                <w:lang w:val="sr-Cyrl-RS"/>
              </w:rPr>
            </w:pPr>
          </w:p>
        </w:tc>
        <w:tc>
          <w:tcPr>
            <w:tcW w:w="2125" w:type="dxa"/>
          </w:tcPr>
          <w:p w:rsidR="009525A9" w:rsidRDefault="009525A9">
            <w:pPr>
              <w:pStyle w:val="TableParagraph"/>
              <w:spacing w:before="3"/>
              <w:rPr>
                <w:sz w:val="20"/>
                <w:lang w:val="sr-Cyrl-RS"/>
              </w:rPr>
            </w:pPr>
          </w:p>
        </w:tc>
        <w:tc>
          <w:tcPr>
            <w:tcW w:w="2271" w:type="dxa"/>
          </w:tcPr>
          <w:p w:rsidR="009525A9" w:rsidRDefault="009525A9" w:rsidP="0049766E">
            <w:pPr>
              <w:pStyle w:val="TableParagraph"/>
              <w:spacing w:before="3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Веле Тешевић</w:t>
            </w:r>
          </w:p>
        </w:tc>
        <w:tc>
          <w:tcPr>
            <w:tcW w:w="1551" w:type="dxa"/>
          </w:tcPr>
          <w:p w:rsidR="009525A9" w:rsidRDefault="009525A9">
            <w:pPr>
              <w:pStyle w:val="TableParagraph"/>
              <w:spacing w:before="3"/>
              <w:rPr>
                <w:rFonts w:cstheme="minorHAnsi"/>
                <w:sz w:val="20"/>
                <w:lang w:val="sr-Cyrl-RS" w:eastAsia="en-GB"/>
              </w:rPr>
            </w:pPr>
            <w:r w:rsidRPr="00995D27">
              <w:rPr>
                <w:rFonts w:cstheme="minorHAnsi"/>
                <w:sz w:val="20"/>
                <w:lang w:val="sr-Cyrl-RS"/>
              </w:rPr>
              <w:t>Федерално Министарство образовања и науке БиХ</w:t>
            </w:r>
          </w:p>
        </w:tc>
      </w:tr>
      <w:tr w:rsidR="001655B5" w:rsidRPr="001655B5" w:rsidTr="00995D27">
        <w:trPr>
          <w:trHeight w:val="1126"/>
        </w:trPr>
        <w:tc>
          <w:tcPr>
            <w:tcW w:w="570" w:type="dxa"/>
          </w:tcPr>
          <w:p w:rsidR="001655B5" w:rsidRDefault="001655B5" w:rsidP="00DC2FEB">
            <w:pPr>
              <w:pStyle w:val="TableParagraph"/>
              <w:spacing w:before="3"/>
              <w:ind w:left="5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t>1</w:t>
            </w:r>
            <w:r>
              <w:rPr>
                <w:spacing w:val="-4"/>
                <w:sz w:val="20"/>
                <w:lang w:val="sr-Latn-RS"/>
              </w:rPr>
              <w:t>1</w:t>
            </w:r>
            <w:r>
              <w:rPr>
                <w:spacing w:val="-4"/>
                <w:sz w:val="20"/>
                <w:lang w:val="sr-Cyrl-RS"/>
              </w:rPr>
              <w:t>.12</w:t>
            </w:r>
          </w:p>
        </w:tc>
        <w:tc>
          <w:tcPr>
            <w:tcW w:w="2951" w:type="dxa"/>
          </w:tcPr>
          <w:p w:rsidR="001655B5" w:rsidRPr="001655B5" w:rsidRDefault="001655B5" w:rsidP="001655B5">
            <w:pPr>
              <w:pStyle w:val="TableParagraph"/>
              <w:spacing w:before="3" w:line="249" w:lineRule="auto"/>
              <w:jc w:val="both"/>
              <w:rPr>
                <w:rFonts w:cstheme="minorHAnsi"/>
                <w:sz w:val="20"/>
                <w:szCs w:val="20"/>
                <w:lang w:eastAsia="en-GB"/>
              </w:rPr>
            </w:pPr>
            <w:r w:rsidRPr="001655B5">
              <w:rPr>
                <w:bCs/>
                <w:sz w:val="20"/>
                <w:szCs w:val="20"/>
              </w:rPr>
              <w:t>Insights into temporal and spatial variability of environmental conditions during deposition and organic matter transformation into Tertiary Bulgarian coal basins of different coalification rank (Eocene-Oligocene Pernik coal Province and Late Mio-Pliocene Maritsa Iztok Basin)</w:t>
            </w:r>
            <w:r w:rsidRPr="001655B5">
              <w:rPr>
                <w:sz w:val="20"/>
                <w:szCs w:val="20"/>
              </w:rPr>
              <w:t xml:space="preserve"> (BGcoalOrgMat, Project Number: </w:t>
            </w:r>
            <w:r w:rsidRPr="001655B5">
              <w:rPr>
                <w:rFonts w:eastAsia="Arial"/>
                <w:sz w:val="20"/>
                <w:szCs w:val="20"/>
              </w:rPr>
              <w:t>KP-06-H64/5</w:t>
            </w:r>
            <w:r w:rsidRPr="001655B5">
              <w:rPr>
                <w:sz w:val="20"/>
                <w:szCs w:val="20"/>
              </w:rPr>
              <w:t>)</w:t>
            </w:r>
          </w:p>
          <w:p w:rsidR="001655B5" w:rsidRPr="0049766E" w:rsidRDefault="001655B5" w:rsidP="00DC2FEB">
            <w:pPr>
              <w:pStyle w:val="TableParagraph"/>
              <w:spacing w:before="3" w:line="249" w:lineRule="auto"/>
              <w:rPr>
                <w:rFonts w:cstheme="minorHAnsi"/>
                <w:sz w:val="20"/>
                <w:lang w:eastAsia="en-GB"/>
              </w:rPr>
            </w:pPr>
          </w:p>
        </w:tc>
        <w:tc>
          <w:tcPr>
            <w:tcW w:w="2575" w:type="dxa"/>
          </w:tcPr>
          <w:p w:rsidR="001655B5" w:rsidRPr="001655B5" w:rsidRDefault="001655B5" w:rsidP="00782CFD">
            <w:pPr>
              <w:pStyle w:val="TableParagraph"/>
              <w:spacing w:before="3" w:line="249" w:lineRule="auto"/>
              <w:ind w:left="80" w:right="317"/>
              <w:rPr>
                <w:rFonts w:eastAsia="Calibri"/>
                <w:sz w:val="20"/>
                <w:szCs w:val="20"/>
              </w:rPr>
            </w:pPr>
            <w:r w:rsidRPr="001655B5">
              <w:rPr>
                <w:sz w:val="20"/>
                <w:szCs w:val="20"/>
              </w:rPr>
              <w:t xml:space="preserve">Geological Institute – </w:t>
            </w:r>
            <w:r w:rsidRPr="001655B5">
              <w:rPr>
                <w:bCs/>
                <w:sz w:val="20"/>
                <w:szCs w:val="20"/>
              </w:rPr>
              <w:t>Bulgarian Academy of Sciences</w:t>
            </w:r>
          </w:p>
        </w:tc>
        <w:tc>
          <w:tcPr>
            <w:tcW w:w="2981" w:type="dxa"/>
          </w:tcPr>
          <w:p w:rsidR="001655B5" w:rsidRPr="001655B5" w:rsidRDefault="001655B5" w:rsidP="00782CFD">
            <w:pPr>
              <w:pStyle w:val="TableParagraph"/>
              <w:spacing w:line="229" w:lineRule="exact"/>
              <w:ind w:left="5"/>
              <w:rPr>
                <w:sz w:val="20"/>
                <w:szCs w:val="20"/>
              </w:rPr>
            </w:pPr>
            <w:r w:rsidRPr="001655B5">
              <w:rPr>
                <w:sz w:val="20"/>
                <w:szCs w:val="20"/>
              </w:rPr>
              <w:t xml:space="preserve">Assoc. Prof. </w:t>
            </w:r>
            <w:r w:rsidRPr="001655B5">
              <w:rPr>
                <w:bCs/>
                <w:sz w:val="20"/>
                <w:szCs w:val="20"/>
              </w:rPr>
              <w:t xml:space="preserve">Dr. </w:t>
            </w:r>
            <w:r w:rsidRPr="001655B5">
              <w:rPr>
                <w:sz w:val="20"/>
                <w:szCs w:val="20"/>
              </w:rPr>
              <w:t>Zlatka Milakovska</w:t>
            </w:r>
          </w:p>
        </w:tc>
        <w:tc>
          <w:tcPr>
            <w:tcW w:w="2125" w:type="dxa"/>
          </w:tcPr>
          <w:p w:rsidR="001655B5" w:rsidRPr="001655B5" w:rsidRDefault="001655B5" w:rsidP="00782CFD">
            <w:pPr>
              <w:pStyle w:val="TableParagraph"/>
              <w:spacing w:before="3"/>
              <w:rPr>
                <w:sz w:val="20"/>
                <w:szCs w:val="20"/>
              </w:rPr>
            </w:pPr>
            <w:r w:rsidRPr="001655B5">
              <w:rPr>
                <w:sz w:val="20"/>
                <w:szCs w:val="20"/>
              </w:rPr>
              <w:t xml:space="preserve">Ксенија Стојановић </w:t>
            </w:r>
          </w:p>
        </w:tc>
        <w:tc>
          <w:tcPr>
            <w:tcW w:w="2271" w:type="dxa"/>
          </w:tcPr>
          <w:p w:rsidR="001655B5" w:rsidRPr="001655B5" w:rsidRDefault="001655B5" w:rsidP="001655B5">
            <w:pPr>
              <w:pStyle w:val="TableParagraph"/>
              <w:spacing w:before="3"/>
              <w:rPr>
                <w:strike/>
                <w:sz w:val="20"/>
                <w:szCs w:val="20"/>
              </w:rPr>
            </w:pPr>
            <w:r w:rsidRPr="001655B5">
              <w:rPr>
                <w:sz w:val="20"/>
                <w:szCs w:val="20"/>
              </w:rPr>
              <w:t xml:space="preserve">Ксенија Стојановић, </w:t>
            </w:r>
            <w:r w:rsidRPr="001655B5">
              <w:rPr>
                <w:sz w:val="20"/>
              </w:rPr>
              <w:t>Иван Којић (ИЦХФ)</w:t>
            </w:r>
          </w:p>
          <w:p w:rsidR="001655B5" w:rsidRPr="001655B5" w:rsidRDefault="001655B5" w:rsidP="00782CFD">
            <w:pPr>
              <w:pStyle w:val="TableParagraph"/>
              <w:spacing w:before="3"/>
              <w:ind w:left="5"/>
              <w:rPr>
                <w:strike/>
                <w:sz w:val="20"/>
                <w:szCs w:val="20"/>
              </w:rPr>
            </w:pPr>
          </w:p>
        </w:tc>
        <w:tc>
          <w:tcPr>
            <w:tcW w:w="1551" w:type="dxa"/>
          </w:tcPr>
          <w:p w:rsidR="001655B5" w:rsidRPr="001655B5" w:rsidRDefault="001655B5" w:rsidP="00782CFD">
            <w:pPr>
              <w:pStyle w:val="TableParagraph"/>
              <w:spacing w:before="3"/>
              <w:rPr>
                <w:sz w:val="20"/>
                <w:szCs w:val="20"/>
              </w:rPr>
            </w:pPr>
            <w:r w:rsidRPr="001655B5">
              <w:rPr>
                <w:sz w:val="20"/>
                <w:szCs w:val="20"/>
              </w:rPr>
              <w:t>Bulgarian National Science Fund, Ministry of Education and Science</w:t>
            </w:r>
          </w:p>
        </w:tc>
      </w:tr>
    </w:tbl>
    <w:p w:rsidR="00F245F4" w:rsidRDefault="00F245F4">
      <w:pPr>
        <w:pStyle w:val="BodyText"/>
        <w:spacing w:before="114"/>
        <w:rPr>
          <w:b/>
          <w:sz w:val="32"/>
        </w:rPr>
      </w:pPr>
    </w:p>
    <w:p w:rsidR="00F245F4" w:rsidRDefault="006F3B47">
      <w:pPr>
        <w:pStyle w:val="Heading1"/>
      </w:pPr>
      <w:bookmarkStart w:id="8" w:name="Пријаве_за_позиве_за_националне_и_међуна"/>
      <w:bookmarkStart w:id="9" w:name="_Toc223943767"/>
      <w:bookmarkEnd w:id="8"/>
      <w:r>
        <w:rPr>
          <w:color w:val="006FC0"/>
        </w:rPr>
        <w:t>Пријаве</w:t>
      </w:r>
      <w:r>
        <w:rPr>
          <w:color w:val="006FC0"/>
          <w:spacing w:val="-8"/>
        </w:rPr>
        <w:t xml:space="preserve"> </w:t>
      </w:r>
      <w:r>
        <w:rPr>
          <w:color w:val="006FC0"/>
        </w:rPr>
        <w:t>за</w:t>
      </w:r>
      <w:r>
        <w:rPr>
          <w:color w:val="006FC0"/>
          <w:spacing w:val="-2"/>
        </w:rPr>
        <w:t xml:space="preserve"> </w:t>
      </w:r>
      <w:r>
        <w:rPr>
          <w:color w:val="006FC0"/>
        </w:rPr>
        <w:t>позиве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за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међународне</w:t>
      </w:r>
      <w:r>
        <w:rPr>
          <w:color w:val="006FC0"/>
          <w:spacing w:val="-4"/>
        </w:rPr>
        <w:t xml:space="preserve"> </w:t>
      </w:r>
      <w:r>
        <w:rPr>
          <w:color w:val="006FC0"/>
          <w:spacing w:val="-2"/>
        </w:rPr>
        <w:t>пројекте</w:t>
      </w:r>
      <w:bookmarkEnd w:id="9"/>
    </w:p>
    <w:p w:rsidR="00F245F4" w:rsidRDefault="00F245F4">
      <w:pPr>
        <w:pStyle w:val="BodyText"/>
        <w:spacing w:before="10"/>
        <w:rPr>
          <w:b/>
          <w:sz w:val="14"/>
        </w:rPr>
      </w:pPr>
    </w:p>
    <w:tbl>
      <w:tblPr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5387"/>
        <w:gridCol w:w="5107"/>
        <w:gridCol w:w="3820"/>
      </w:tblGrid>
      <w:tr w:rsidR="00F245F4" w:rsidTr="00995D27">
        <w:trPr>
          <w:trHeight w:val="335"/>
        </w:trPr>
        <w:tc>
          <w:tcPr>
            <w:tcW w:w="710" w:type="dxa"/>
          </w:tcPr>
          <w:p w:rsidR="00F245F4" w:rsidRDefault="006F3B47">
            <w:pPr>
              <w:pStyle w:val="TableParagraph"/>
              <w:spacing w:before="3"/>
              <w:ind w:left="49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Бр.</w:t>
            </w:r>
          </w:p>
        </w:tc>
        <w:tc>
          <w:tcPr>
            <w:tcW w:w="5387" w:type="dxa"/>
          </w:tcPr>
          <w:p w:rsidR="00F245F4" w:rsidRDefault="006F3B47">
            <w:pPr>
              <w:pStyle w:val="TableParagraph"/>
              <w:spacing w:before="3"/>
              <w:ind w:left="13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Позив</w:t>
            </w:r>
          </w:p>
        </w:tc>
        <w:tc>
          <w:tcPr>
            <w:tcW w:w="5107" w:type="dxa"/>
          </w:tcPr>
          <w:p w:rsidR="00F245F4" w:rsidRDefault="006F3B47">
            <w:pPr>
              <w:pStyle w:val="TableParagraph"/>
              <w:spacing w:before="3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Акроним</w:t>
            </w:r>
            <w:r w:rsidR="00133459">
              <w:rPr>
                <w:b/>
                <w:sz w:val="20"/>
                <w:lang w:val="sr-Cyrl-RS"/>
              </w:rPr>
              <w:t xml:space="preserve"> или назив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  <w:tc>
          <w:tcPr>
            <w:tcW w:w="3820" w:type="dxa"/>
          </w:tcPr>
          <w:p w:rsidR="00F245F4" w:rsidRDefault="006F3B47">
            <w:pPr>
              <w:pStyle w:val="TableParagraph"/>
              <w:spacing w:before="3"/>
              <w:ind w:left="9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Координатор</w:t>
            </w:r>
          </w:p>
        </w:tc>
      </w:tr>
      <w:tr w:rsidR="00F245F4" w:rsidTr="00995D27">
        <w:trPr>
          <w:trHeight w:val="445"/>
        </w:trPr>
        <w:tc>
          <w:tcPr>
            <w:tcW w:w="710" w:type="dxa"/>
          </w:tcPr>
          <w:p w:rsidR="00F245F4" w:rsidRDefault="00E15845">
            <w:pPr>
              <w:pStyle w:val="TableParagraph"/>
              <w:spacing w:before="3"/>
              <w:ind w:left="39" w:right="3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12.1</w:t>
            </w:r>
          </w:p>
        </w:tc>
        <w:tc>
          <w:tcPr>
            <w:tcW w:w="5387" w:type="dxa"/>
          </w:tcPr>
          <w:p w:rsidR="00F245F4" w:rsidRPr="00133459" w:rsidRDefault="006F3B47" w:rsidP="00133459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pacing w:val="-2"/>
                <w:sz w:val="20"/>
              </w:rPr>
              <w:t>HORIZON-</w:t>
            </w:r>
            <w:r w:rsidR="00133459">
              <w:rPr>
                <w:spacing w:val="-2"/>
                <w:sz w:val="20"/>
              </w:rPr>
              <w:t>HLTH-2025-03-ENVHLTH-02</w:t>
            </w:r>
          </w:p>
        </w:tc>
        <w:tc>
          <w:tcPr>
            <w:tcW w:w="5107" w:type="dxa"/>
          </w:tcPr>
          <w:p w:rsidR="00F245F4" w:rsidRPr="00133459" w:rsidRDefault="00133459">
            <w:pPr>
              <w:pStyle w:val="TableParagraph"/>
              <w:spacing w:before="3"/>
              <w:ind w:left="99"/>
              <w:rPr>
                <w:sz w:val="20"/>
                <w:szCs w:val="20"/>
                <w:lang w:val="sr-Cyrl-RS"/>
              </w:rPr>
            </w:pPr>
            <w:r w:rsidRPr="00133459">
              <w:rPr>
                <w:sz w:val="20"/>
                <w:szCs w:val="20"/>
              </w:rPr>
              <w:t>PLASTICITY</w:t>
            </w:r>
            <w:r w:rsidRPr="00133459">
              <w:rPr>
                <w:sz w:val="20"/>
                <w:szCs w:val="20"/>
                <w:lang w:val="sr-Cyrl-RS"/>
              </w:rPr>
              <w:t xml:space="preserve">: </w:t>
            </w:r>
            <w:r w:rsidRPr="00133459">
              <w:rPr>
                <w:sz w:val="20"/>
                <w:szCs w:val="20"/>
                <w:lang w:val="sr-Cyrl-RS" w:eastAsia="en-GB"/>
              </w:rPr>
              <w:t>MICRO- AND NANOPLASTICS IN IMMUNE AND NEURODEGENERATIVE DISEASE PATHWAYS: INTEGRATED TOOLS AND STRATEGIES FOR PUBLIC HEALTH RISK ASSESSMENT</w:t>
            </w:r>
          </w:p>
        </w:tc>
        <w:tc>
          <w:tcPr>
            <w:tcW w:w="3820" w:type="dxa"/>
          </w:tcPr>
          <w:p w:rsidR="00F245F4" w:rsidRPr="00133459" w:rsidRDefault="00133459">
            <w:pPr>
              <w:pStyle w:val="TableParagraph"/>
              <w:spacing w:before="3"/>
              <w:ind w:left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Тања Ћирковић Величковић</w:t>
            </w:r>
          </w:p>
        </w:tc>
      </w:tr>
      <w:tr w:rsidR="00133459" w:rsidTr="00995D27">
        <w:trPr>
          <w:trHeight w:val="440"/>
        </w:trPr>
        <w:tc>
          <w:tcPr>
            <w:tcW w:w="710" w:type="dxa"/>
          </w:tcPr>
          <w:p w:rsidR="00133459" w:rsidRDefault="00E15845">
            <w:pPr>
              <w:pStyle w:val="TableParagraph"/>
              <w:spacing w:before="3"/>
              <w:ind w:left="39" w:right="3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12.</w:t>
            </w:r>
            <w:r w:rsidR="00133459">
              <w:rPr>
                <w:spacing w:val="-2"/>
                <w:sz w:val="20"/>
              </w:rPr>
              <w:t>2</w:t>
            </w:r>
          </w:p>
        </w:tc>
        <w:tc>
          <w:tcPr>
            <w:tcW w:w="5387" w:type="dxa"/>
          </w:tcPr>
          <w:p w:rsidR="00133459" w:rsidRPr="00133459" w:rsidRDefault="00133459">
            <w:pPr>
              <w:pStyle w:val="TableParagraph"/>
              <w:spacing w:before="3"/>
              <w:ind w:left="100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Годишњи позив Еклунд фондације 2025, Шведска</w:t>
            </w:r>
          </w:p>
        </w:tc>
        <w:tc>
          <w:tcPr>
            <w:tcW w:w="5107" w:type="dxa"/>
          </w:tcPr>
          <w:p w:rsidR="00133459" w:rsidRPr="00133459" w:rsidRDefault="00133459" w:rsidP="0049766E">
            <w:pPr>
              <w:pStyle w:val="TableParagraph"/>
              <w:spacing w:before="3"/>
              <w:ind w:left="100"/>
              <w:rPr>
                <w:sz w:val="20"/>
              </w:rPr>
            </w:pPr>
            <w:r w:rsidRPr="00133459">
              <w:rPr>
                <w:sz w:val="20"/>
                <w:lang w:val="sr-Cyrl-RS" w:eastAsia="en-GB"/>
              </w:rPr>
              <w:t>Pharmacology of ACE inhibitors in relation to dental implant osseointegration and stability in hypertensive patients with and without type 2 diabetes mellitus: clinical and laboratory assessment of the impact of renin angio</w:t>
            </w:r>
            <w:r>
              <w:rPr>
                <w:sz w:val="20"/>
                <w:lang w:val="sr-Cyrl-RS" w:eastAsia="en-GB"/>
              </w:rPr>
              <w:t>tensin system two opposing arms</w:t>
            </w:r>
          </w:p>
        </w:tc>
        <w:tc>
          <w:tcPr>
            <w:tcW w:w="3820" w:type="dxa"/>
          </w:tcPr>
          <w:p w:rsidR="00133459" w:rsidRPr="00133459" w:rsidRDefault="00133459" w:rsidP="00350D35">
            <w:pPr>
              <w:pStyle w:val="TableParagraph"/>
              <w:spacing w:before="3"/>
              <w:ind w:left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 xml:space="preserve">УБ-Стоматолошки факултет, са </w:t>
            </w:r>
            <w:r w:rsidR="00350D35">
              <w:rPr>
                <w:sz w:val="20"/>
                <w:lang w:val="sr-Cyrl-RS"/>
              </w:rPr>
              <w:t>ХФ</w:t>
            </w:r>
            <w:r>
              <w:rPr>
                <w:sz w:val="20"/>
                <w:lang w:val="sr-Cyrl-RS"/>
              </w:rPr>
              <w:t xml:space="preserve"> Тања Ћирковић Величковић</w:t>
            </w:r>
          </w:p>
        </w:tc>
      </w:tr>
      <w:tr w:rsidR="00133459" w:rsidTr="00995D27">
        <w:trPr>
          <w:trHeight w:val="445"/>
        </w:trPr>
        <w:tc>
          <w:tcPr>
            <w:tcW w:w="710" w:type="dxa"/>
          </w:tcPr>
          <w:p w:rsidR="00133459" w:rsidRDefault="00E15845">
            <w:pPr>
              <w:pStyle w:val="TableParagraph"/>
              <w:spacing w:before="3"/>
              <w:ind w:left="39" w:right="3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12.</w:t>
            </w:r>
            <w:r w:rsidR="00133459">
              <w:rPr>
                <w:spacing w:val="-2"/>
                <w:sz w:val="20"/>
              </w:rPr>
              <w:t>3</w:t>
            </w:r>
          </w:p>
        </w:tc>
        <w:tc>
          <w:tcPr>
            <w:tcW w:w="5387" w:type="dxa"/>
          </w:tcPr>
          <w:p w:rsidR="00133459" w:rsidRPr="00350D35" w:rsidRDefault="00350D35">
            <w:pPr>
              <w:pStyle w:val="TableParagraph"/>
              <w:spacing w:before="3"/>
              <w:ind w:left="100"/>
              <w:rPr>
                <w:sz w:val="20"/>
                <w:szCs w:val="20"/>
              </w:rPr>
            </w:pPr>
            <w:r w:rsidRPr="00350D35">
              <w:rPr>
                <w:rFonts w:cstheme="minorHAnsi"/>
                <w:sz w:val="20"/>
                <w:szCs w:val="20"/>
                <w:lang w:eastAsia="en-GB"/>
              </w:rPr>
              <w:t>GFI</w:t>
            </w:r>
            <w:r w:rsidRPr="00350D35">
              <w:rPr>
                <w:rFonts w:cstheme="minorHAnsi"/>
                <w:sz w:val="20"/>
                <w:szCs w:val="20"/>
                <w:lang w:val="sr-Cyrl-RS" w:eastAsia="en-GB"/>
              </w:rPr>
              <w:t xml:space="preserve"> Field Catalyst Grant Program 2025 (USA)</w:t>
            </w:r>
          </w:p>
        </w:tc>
        <w:tc>
          <w:tcPr>
            <w:tcW w:w="5107" w:type="dxa"/>
          </w:tcPr>
          <w:p w:rsidR="00133459" w:rsidRPr="00350D35" w:rsidRDefault="00350D35">
            <w:pPr>
              <w:pStyle w:val="TableParagraph"/>
              <w:spacing w:before="3"/>
              <w:ind w:left="99"/>
              <w:rPr>
                <w:sz w:val="20"/>
                <w:szCs w:val="20"/>
              </w:rPr>
            </w:pPr>
            <w:r w:rsidRPr="00350D35">
              <w:rPr>
                <w:rFonts w:cstheme="minorHAnsi"/>
                <w:sz w:val="20"/>
                <w:szCs w:val="20"/>
                <w:lang w:val="sr-Cyrl-RS" w:eastAsia="en-GB"/>
              </w:rPr>
              <w:t xml:space="preserve">Enhancing </w:t>
            </w:r>
            <w:r w:rsidRPr="00350D35">
              <w:rPr>
                <w:rFonts w:cstheme="minorHAnsi"/>
                <w:sz w:val="20"/>
                <w:szCs w:val="20"/>
                <w:lang w:eastAsia="en-GB"/>
              </w:rPr>
              <w:t>p</w:t>
            </w:r>
            <w:r w:rsidRPr="00350D35">
              <w:rPr>
                <w:rFonts w:cstheme="minorHAnsi"/>
                <w:sz w:val="20"/>
                <w:szCs w:val="20"/>
                <w:lang w:val="sr-Cyrl-RS" w:eastAsia="en-GB"/>
              </w:rPr>
              <w:t>lant-</w:t>
            </w:r>
            <w:r w:rsidRPr="00350D35">
              <w:rPr>
                <w:rFonts w:cstheme="minorHAnsi"/>
                <w:sz w:val="20"/>
                <w:szCs w:val="20"/>
                <w:lang w:eastAsia="en-GB"/>
              </w:rPr>
              <w:t>b</w:t>
            </w:r>
            <w:r w:rsidRPr="00350D35">
              <w:rPr>
                <w:rFonts w:cstheme="minorHAnsi"/>
                <w:sz w:val="20"/>
                <w:szCs w:val="20"/>
                <w:lang w:val="sr-Cyrl-RS" w:eastAsia="en-GB"/>
              </w:rPr>
              <w:t xml:space="preserve">ased </w:t>
            </w:r>
            <w:r w:rsidRPr="00350D35">
              <w:rPr>
                <w:rFonts w:cstheme="minorHAnsi"/>
                <w:sz w:val="20"/>
                <w:szCs w:val="20"/>
                <w:lang w:eastAsia="en-GB"/>
              </w:rPr>
              <w:t>m</w:t>
            </w:r>
            <w:r w:rsidRPr="00350D35">
              <w:rPr>
                <w:rFonts w:cstheme="minorHAnsi"/>
                <w:sz w:val="20"/>
                <w:szCs w:val="20"/>
                <w:lang w:val="sr-Cyrl-RS" w:eastAsia="en-GB"/>
              </w:rPr>
              <w:t xml:space="preserve">eat </w:t>
            </w:r>
            <w:r w:rsidRPr="00350D35">
              <w:rPr>
                <w:rFonts w:cstheme="minorHAnsi"/>
                <w:sz w:val="20"/>
                <w:szCs w:val="20"/>
                <w:lang w:eastAsia="en-GB"/>
              </w:rPr>
              <w:t>a</w:t>
            </w:r>
            <w:r w:rsidRPr="00350D35">
              <w:rPr>
                <w:rFonts w:cstheme="minorHAnsi"/>
                <w:sz w:val="20"/>
                <w:szCs w:val="20"/>
                <w:lang w:val="sr-Cyrl-RS" w:eastAsia="en-GB"/>
              </w:rPr>
              <w:t>lternatives with red microalgae ingredients</w:t>
            </w:r>
          </w:p>
        </w:tc>
        <w:tc>
          <w:tcPr>
            <w:tcW w:w="3820" w:type="dxa"/>
          </w:tcPr>
          <w:p w:rsidR="00133459" w:rsidRPr="00350D35" w:rsidRDefault="00350D35">
            <w:pPr>
              <w:pStyle w:val="TableParagraph"/>
              <w:spacing w:before="3"/>
              <w:ind w:left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Симеон Минић</w:t>
            </w:r>
          </w:p>
        </w:tc>
      </w:tr>
      <w:tr w:rsidR="00350D35" w:rsidTr="00995D27">
        <w:trPr>
          <w:trHeight w:val="445"/>
        </w:trPr>
        <w:tc>
          <w:tcPr>
            <w:tcW w:w="710" w:type="dxa"/>
          </w:tcPr>
          <w:p w:rsidR="00350D35" w:rsidRPr="00350D35" w:rsidRDefault="00E15845">
            <w:pPr>
              <w:pStyle w:val="TableParagraph"/>
              <w:spacing w:before="3"/>
              <w:ind w:left="39" w:right="39"/>
              <w:jc w:val="center"/>
              <w:rPr>
                <w:spacing w:val="-2"/>
                <w:sz w:val="20"/>
                <w:lang w:val="sr-Cyrl-RS"/>
              </w:rPr>
            </w:pPr>
            <w:r>
              <w:rPr>
                <w:spacing w:val="-2"/>
                <w:sz w:val="20"/>
                <w:lang w:val="sr-Cyrl-RS"/>
              </w:rPr>
              <w:t>1</w:t>
            </w:r>
            <w:r>
              <w:rPr>
                <w:spacing w:val="-2"/>
                <w:sz w:val="20"/>
                <w:lang w:val="sr-Latn-RS"/>
              </w:rPr>
              <w:t>2</w:t>
            </w:r>
            <w:r>
              <w:rPr>
                <w:spacing w:val="-2"/>
                <w:sz w:val="20"/>
                <w:lang w:val="sr-Cyrl-RS"/>
              </w:rPr>
              <w:t>.</w:t>
            </w:r>
            <w:r w:rsidR="00350D35">
              <w:rPr>
                <w:spacing w:val="-2"/>
                <w:sz w:val="20"/>
                <w:lang w:val="sr-Cyrl-RS"/>
              </w:rPr>
              <w:t>4</w:t>
            </w:r>
          </w:p>
        </w:tc>
        <w:tc>
          <w:tcPr>
            <w:tcW w:w="5387" w:type="dxa"/>
          </w:tcPr>
          <w:p w:rsidR="00350D35" w:rsidRPr="009525A9" w:rsidRDefault="00350D35">
            <w:pPr>
              <w:pStyle w:val="TableParagraph"/>
              <w:spacing w:before="3"/>
              <w:ind w:left="100"/>
              <w:rPr>
                <w:rFonts w:cstheme="minorHAnsi"/>
                <w:sz w:val="20"/>
                <w:szCs w:val="20"/>
                <w:lang w:eastAsia="en-GB"/>
              </w:rPr>
            </w:pPr>
            <w:r w:rsidRPr="009525A9">
              <w:rPr>
                <w:rFonts w:cstheme="minorHAnsi"/>
                <w:sz w:val="20"/>
                <w:szCs w:val="20"/>
                <w:lang w:eastAsia="en-GB"/>
              </w:rPr>
              <w:t>MSCA Doctoral Networks 2025.</w:t>
            </w:r>
          </w:p>
        </w:tc>
        <w:tc>
          <w:tcPr>
            <w:tcW w:w="5107" w:type="dxa"/>
          </w:tcPr>
          <w:p w:rsidR="00350D35" w:rsidRPr="009525A9" w:rsidRDefault="009525A9">
            <w:pPr>
              <w:pStyle w:val="TableParagraph"/>
              <w:spacing w:before="3"/>
              <w:ind w:left="99"/>
              <w:rPr>
                <w:rFonts w:cstheme="minorHAnsi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0"/>
                <w:szCs w:val="20"/>
                <w:lang w:eastAsia="en-GB"/>
              </w:rPr>
              <w:t xml:space="preserve">Extracellular Vesicle-Based Stratification and Therapeutic Innovation Network for Viral, Cancer, and Inflammation </w:t>
            </w:r>
            <w:r>
              <w:rPr>
                <w:rFonts w:cstheme="minorHAnsi"/>
                <w:sz w:val="20"/>
                <w:szCs w:val="20"/>
                <w:lang w:eastAsia="en-GB"/>
              </w:rPr>
              <w:lastRenderedPageBreak/>
              <w:t>Theranostics, EV-STRAT</w:t>
            </w:r>
          </w:p>
        </w:tc>
        <w:tc>
          <w:tcPr>
            <w:tcW w:w="3820" w:type="dxa"/>
          </w:tcPr>
          <w:p w:rsidR="00350D35" w:rsidRPr="00350D35" w:rsidRDefault="00350D35">
            <w:pPr>
              <w:pStyle w:val="TableParagraph"/>
              <w:spacing w:before="3"/>
              <w:ind w:left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lastRenderedPageBreak/>
              <w:t>Милица Поповић</w:t>
            </w:r>
          </w:p>
        </w:tc>
      </w:tr>
      <w:tr w:rsidR="009525A9" w:rsidTr="00995D27">
        <w:trPr>
          <w:trHeight w:val="445"/>
        </w:trPr>
        <w:tc>
          <w:tcPr>
            <w:tcW w:w="710" w:type="dxa"/>
          </w:tcPr>
          <w:p w:rsidR="009525A9" w:rsidRPr="009525A9" w:rsidRDefault="00E15845">
            <w:pPr>
              <w:pStyle w:val="TableParagraph"/>
              <w:spacing w:before="3"/>
              <w:ind w:left="39" w:right="39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lastRenderedPageBreak/>
              <w:t>12.</w:t>
            </w:r>
            <w:r w:rsidR="009525A9">
              <w:rPr>
                <w:spacing w:val="-2"/>
                <w:sz w:val="20"/>
              </w:rPr>
              <w:t>5</w:t>
            </w:r>
          </w:p>
        </w:tc>
        <w:tc>
          <w:tcPr>
            <w:tcW w:w="5387" w:type="dxa"/>
          </w:tcPr>
          <w:p w:rsidR="009525A9" w:rsidRPr="009525A9" w:rsidRDefault="009525A9">
            <w:pPr>
              <w:pStyle w:val="TableParagraph"/>
              <w:spacing w:before="3"/>
              <w:ind w:left="100"/>
              <w:rPr>
                <w:rFonts w:cstheme="minorHAnsi"/>
                <w:sz w:val="20"/>
                <w:szCs w:val="20"/>
                <w:lang w:eastAsia="en-GB"/>
              </w:rPr>
            </w:pPr>
            <w:r w:rsidRPr="009525A9">
              <w:rPr>
                <w:rFonts w:cstheme="minorHAnsi"/>
                <w:sz w:val="20"/>
                <w:szCs w:val="20"/>
                <w:lang w:eastAsia="en-GB"/>
              </w:rPr>
              <w:t xml:space="preserve">COST </w:t>
            </w:r>
            <w:r w:rsidRPr="009525A9">
              <w:rPr>
                <w:rFonts w:cstheme="minorHAnsi"/>
                <w:sz w:val="20"/>
                <w:szCs w:val="20"/>
                <w:lang w:val="sr-Cyrl-RS" w:eastAsia="en-GB"/>
              </w:rPr>
              <w:t xml:space="preserve">акција, </w:t>
            </w:r>
            <w:r w:rsidRPr="009525A9">
              <w:rPr>
                <w:rFonts w:cstheme="minorHAnsi"/>
                <w:sz w:val="20"/>
                <w:szCs w:val="20"/>
                <w:lang w:eastAsia="en-GB"/>
              </w:rPr>
              <w:t>secondary proposer</w:t>
            </w:r>
          </w:p>
        </w:tc>
        <w:tc>
          <w:tcPr>
            <w:tcW w:w="5107" w:type="dxa"/>
          </w:tcPr>
          <w:p w:rsidR="009525A9" w:rsidRPr="00995D27" w:rsidRDefault="009525A9" w:rsidP="009525A9">
            <w:pPr>
              <w:widowControl/>
              <w:autoSpaceDE/>
              <w:autoSpaceDN/>
              <w:contextualSpacing/>
              <w:jc w:val="both"/>
              <w:rPr>
                <w:rFonts w:cstheme="minorHAnsi"/>
                <w:sz w:val="20"/>
                <w:lang w:eastAsia="en-GB"/>
              </w:rPr>
            </w:pPr>
            <w:r w:rsidRPr="00995D27">
              <w:rPr>
                <w:rFonts w:cstheme="minorHAnsi"/>
                <w:sz w:val="20"/>
                <w:lang w:eastAsia="en-GB"/>
              </w:rPr>
              <w:t>Safeguarding Europes Research: Openness and Security in Critical Knowledge and Technology Transfer, RESEARCHSECURITY</w:t>
            </w:r>
          </w:p>
          <w:p w:rsidR="009525A9" w:rsidRPr="00350D35" w:rsidRDefault="009525A9">
            <w:pPr>
              <w:pStyle w:val="TableParagraph"/>
              <w:spacing w:before="3"/>
              <w:ind w:left="99"/>
              <w:rPr>
                <w:rFonts w:cstheme="minorHAnsi"/>
                <w:sz w:val="20"/>
                <w:szCs w:val="20"/>
                <w:lang w:val="sr-Cyrl-RS" w:eastAsia="en-GB"/>
              </w:rPr>
            </w:pPr>
          </w:p>
        </w:tc>
        <w:tc>
          <w:tcPr>
            <w:tcW w:w="3820" w:type="dxa"/>
          </w:tcPr>
          <w:p w:rsidR="009525A9" w:rsidRPr="009525A9" w:rsidRDefault="009525A9">
            <w:pPr>
              <w:pStyle w:val="TableParagraph"/>
              <w:spacing w:before="3"/>
              <w:ind w:left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Веле Тешевић</w:t>
            </w:r>
          </w:p>
        </w:tc>
      </w:tr>
      <w:tr w:rsidR="003C746A" w:rsidTr="00995D27">
        <w:trPr>
          <w:trHeight w:val="445"/>
        </w:trPr>
        <w:tc>
          <w:tcPr>
            <w:tcW w:w="710" w:type="dxa"/>
          </w:tcPr>
          <w:p w:rsidR="003C746A" w:rsidRPr="00095E4A" w:rsidRDefault="003C746A" w:rsidP="00344ABE">
            <w:pPr>
              <w:pStyle w:val="TableParagraph"/>
              <w:spacing w:before="3"/>
              <w:ind w:left="39" w:right="39"/>
              <w:jc w:val="center"/>
              <w:rPr>
                <w:spacing w:val="-2"/>
                <w:sz w:val="20"/>
                <w:lang w:val="sr-Cyrl-RS"/>
              </w:rPr>
            </w:pPr>
            <w:r>
              <w:rPr>
                <w:spacing w:val="-2"/>
                <w:sz w:val="20"/>
                <w:lang w:val="sr-Cyrl-RS"/>
              </w:rPr>
              <w:t>12.6</w:t>
            </w:r>
          </w:p>
        </w:tc>
        <w:tc>
          <w:tcPr>
            <w:tcW w:w="5387" w:type="dxa"/>
          </w:tcPr>
          <w:p w:rsidR="003C746A" w:rsidRPr="009525A9" w:rsidRDefault="003C746A" w:rsidP="00344ABE">
            <w:pPr>
              <w:pStyle w:val="TableParagraph"/>
              <w:spacing w:before="3"/>
              <w:ind w:left="100"/>
              <w:rPr>
                <w:rFonts w:cstheme="minorHAnsi"/>
                <w:sz w:val="20"/>
                <w:szCs w:val="20"/>
                <w:lang w:eastAsia="en-GB"/>
              </w:rPr>
            </w:pPr>
            <w:r w:rsidRPr="005C62C4">
              <w:rPr>
                <w:rFonts w:cstheme="minorHAnsi"/>
                <w:sz w:val="20"/>
                <w:szCs w:val="20"/>
                <w:lang w:eastAsia="en-GB"/>
              </w:rPr>
              <w:t>HORIZON-MSCA-2025-DN-01</w:t>
            </w:r>
          </w:p>
        </w:tc>
        <w:tc>
          <w:tcPr>
            <w:tcW w:w="5107" w:type="dxa"/>
          </w:tcPr>
          <w:p w:rsidR="003C746A" w:rsidRPr="00995D27" w:rsidRDefault="003C746A" w:rsidP="00344ABE">
            <w:pPr>
              <w:widowControl/>
              <w:autoSpaceDE/>
              <w:autoSpaceDN/>
              <w:contextualSpacing/>
              <w:jc w:val="both"/>
              <w:rPr>
                <w:rFonts w:cstheme="minorHAnsi"/>
                <w:sz w:val="20"/>
                <w:lang w:eastAsia="en-GB"/>
              </w:rPr>
            </w:pPr>
            <w:r w:rsidRPr="005C62C4">
              <w:rPr>
                <w:rFonts w:cstheme="minorHAnsi"/>
                <w:sz w:val="20"/>
                <w:lang w:eastAsia="en-GB"/>
              </w:rPr>
              <w:t>Advanced Reclamation of Sufficient water by decentralized innovative systems</w:t>
            </w:r>
            <w:r>
              <w:rPr>
                <w:rFonts w:cstheme="minorHAnsi"/>
                <w:sz w:val="20"/>
                <w:lang w:eastAsia="en-GB"/>
              </w:rPr>
              <w:t xml:space="preserve">, </w:t>
            </w:r>
            <w:r w:rsidRPr="005C62C4">
              <w:rPr>
                <w:rFonts w:cstheme="minorHAnsi"/>
                <w:sz w:val="20"/>
                <w:lang w:eastAsia="en-GB"/>
              </w:rPr>
              <w:t>RESCUE-WATER</w:t>
            </w:r>
          </w:p>
        </w:tc>
        <w:tc>
          <w:tcPr>
            <w:tcW w:w="3820" w:type="dxa"/>
          </w:tcPr>
          <w:p w:rsidR="003C746A" w:rsidRDefault="003C746A" w:rsidP="00344ABE">
            <w:pPr>
              <w:pStyle w:val="TableParagraph"/>
              <w:spacing w:before="3"/>
              <w:ind w:left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Владимир Бешкоски</w:t>
            </w:r>
          </w:p>
        </w:tc>
      </w:tr>
      <w:tr w:rsidR="003C746A" w:rsidTr="00995D27">
        <w:trPr>
          <w:trHeight w:val="445"/>
        </w:trPr>
        <w:tc>
          <w:tcPr>
            <w:tcW w:w="710" w:type="dxa"/>
          </w:tcPr>
          <w:p w:rsidR="003C746A" w:rsidRPr="00095E4A" w:rsidRDefault="003C746A" w:rsidP="00344ABE">
            <w:pPr>
              <w:pStyle w:val="TableParagraph"/>
              <w:spacing w:before="3"/>
              <w:ind w:left="39" w:right="39"/>
              <w:jc w:val="center"/>
              <w:rPr>
                <w:spacing w:val="-2"/>
                <w:sz w:val="20"/>
                <w:lang w:val="sr-Cyrl-RS"/>
              </w:rPr>
            </w:pPr>
            <w:r>
              <w:rPr>
                <w:spacing w:val="-2"/>
                <w:sz w:val="20"/>
                <w:lang w:val="sr-Cyrl-RS"/>
              </w:rPr>
              <w:t>12.7</w:t>
            </w:r>
          </w:p>
        </w:tc>
        <w:tc>
          <w:tcPr>
            <w:tcW w:w="5387" w:type="dxa"/>
          </w:tcPr>
          <w:p w:rsidR="003C746A" w:rsidRPr="005C62C4" w:rsidRDefault="003C746A" w:rsidP="00344ABE">
            <w:pPr>
              <w:pStyle w:val="TableParagraph"/>
              <w:spacing w:before="3"/>
              <w:ind w:left="100"/>
              <w:rPr>
                <w:rFonts w:cstheme="minorHAnsi"/>
                <w:sz w:val="20"/>
                <w:szCs w:val="20"/>
                <w:lang w:eastAsia="en-GB"/>
              </w:rPr>
            </w:pPr>
            <w:r w:rsidRPr="005C62C4">
              <w:rPr>
                <w:rFonts w:cstheme="minorHAnsi"/>
                <w:sz w:val="20"/>
                <w:szCs w:val="20"/>
                <w:lang w:eastAsia="en-GB"/>
              </w:rPr>
              <w:t>COST акција, secondary proposer</w:t>
            </w:r>
          </w:p>
        </w:tc>
        <w:tc>
          <w:tcPr>
            <w:tcW w:w="5107" w:type="dxa"/>
          </w:tcPr>
          <w:p w:rsidR="003C746A" w:rsidRPr="00095E4A" w:rsidRDefault="003C746A" w:rsidP="00344ABE">
            <w:pPr>
              <w:widowControl/>
              <w:autoSpaceDE/>
              <w:autoSpaceDN/>
              <w:contextualSpacing/>
              <w:jc w:val="both"/>
              <w:rPr>
                <w:rFonts w:cstheme="minorHAnsi"/>
                <w:sz w:val="20"/>
                <w:lang w:val="sr-Cyrl-RS" w:eastAsia="en-GB"/>
              </w:rPr>
            </w:pPr>
            <w:r w:rsidRPr="005C62C4">
              <w:rPr>
                <w:rFonts w:cstheme="minorHAnsi"/>
                <w:sz w:val="20"/>
                <w:lang w:eastAsia="en-GB"/>
              </w:rPr>
              <w:t>Advancing transdisciplinary PFAS management options</w:t>
            </w:r>
            <w:r>
              <w:rPr>
                <w:rFonts w:cstheme="minorHAnsi"/>
                <w:sz w:val="20"/>
                <w:lang w:val="sr-Cyrl-RS" w:eastAsia="en-GB"/>
              </w:rPr>
              <w:t xml:space="preserve">, </w:t>
            </w:r>
            <w:r w:rsidRPr="005C62C4">
              <w:rPr>
                <w:rFonts w:cstheme="minorHAnsi"/>
                <w:sz w:val="20"/>
                <w:lang w:val="sr-Cyrl-RS" w:eastAsia="en-GB"/>
              </w:rPr>
              <w:t>PFASnet</w:t>
            </w:r>
          </w:p>
        </w:tc>
        <w:tc>
          <w:tcPr>
            <w:tcW w:w="3820" w:type="dxa"/>
          </w:tcPr>
          <w:p w:rsidR="003C746A" w:rsidRDefault="003C746A" w:rsidP="00344ABE">
            <w:pPr>
              <w:pStyle w:val="TableParagraph"/>
              <w:spacing w:before="3"/>
              <w:ind w:left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Владимир Бешкоски</w:t>
            </w:r>
          </w:p>
        </w:tc>
      </w:tr>
      <w:tr w:rsidR="003C746A" w:rsidTr="00995D27">
        <w:trPr>
          <w:trHeight w:val="445"/>
        </w:trPr>
        <w:tc>
          <w:tcPr>
            <w:tcW w:w="710" w:type="dxa"/>
          </w:tcPr>
          <w:p w:rsidR="003C746A" w:rsidRPr="00095E4A" w:rsidRDefault="003C746A" w:rsidP="00344ABE">
            <w:pPr>
              <w:pStyle w:val="TableParagraph"/>
              <w:spacing w:before="3"/>
              <w:ind w:left="39" w:right="39"/>
              <w:jc w:val="center"/>
              <w:rPr>
                <w:spacing w:val="-2"/>
                <w:sz w:val="20"/>
              </w:rPr>
            </w:pPr>
            <w:r>
              <w:rPr>
                <w:spacing w:val="-2"/>
                <w:sz w:val="20"/>
              </w:rPr>
              <w:t>12.8</w:t>
            </w:r>
          </w:p>
        </w:tc>
        <w:tc>
          <w:tcPr>
            <w:tcW w:w="5387" w:type="dxa"/>
          </w:tcPr>
          <w:p w:rsidR="003C746A" w:rsidRPr="005C62C4" w:rsidRDefault="003C746A" w:rsidP="00344ABE">
            <w:pPr>
              <w:pStyle w:val="TableParagraph"/>
              <w:spacing w:before="3"/>
              <w:ind w:left="100"/>
              <w:rPr>
                <w:rFonts w:cstheme="minorHAnsi"/>
                <w:sz w:val="20"/>
                <w:szCs w:val="20"/>
                <w:lang w:eastAsia="en-GB"/>
              </w:rPr>
            </w:pPr>
            <w:r w:rsidRPr="00313673">
              <w:rPr>
                <w:rFonts w:cstheme="minorHAnsi"/>
                <w:sz w:val="20"/>
                <w:szCs w:val="20"/>
                <w:lang w:eastAsia="en-GB"/>
              </w:rPr>
              <w:t>National Geographic Society</w:t>
            </w:r>
          </w:p>
        </w:tc>
        <w:tc>
          <w:tcPr>
            <w:tcW w:w="5107" w:type="dxa"/>
          </w:tcPr>
          <w:p w:rsidR="003C746A" w:rsidRPr="005C62C4" w:rsidRDefault="003C746A" w:rsidP="00344ABE">
            <w:pPr>
              <w:widowControl/>
              <w:autoSpaceDE/>
              <w:autoSpaceDN/>
              <w:contextualSpacing/>
              <w:jc w:val="both"/>
              <w:rPr>
                <w:rFonts w:cstheme="minorHAnsi"/>
                <w:sz w:val="20"/>
                <w:lang w:eastAsia="en-GB"/>
              </w:rPr>
            </w:pPr>
            <w:r w:rsidRPr="00313673">
              <w:rPr>
                <w:rFonts w:cstheme="minorHAnsi"/>
                <w:sz w:val="20"/>
                <w:lang w:eastAsia="en-GB"/>
              </w:rPr>
              <w:t>Low-Cost Mobile Bioreactor for Farmer-Led Microbial Fertilizers and Regenerative Agriculture</w:t>
            </w:r>
          </w:p>
        </w:tc>
        <w:tc>
          <w:tcPr>
            <w:tcW w:w="3820" w:type="dxa"/>
          </w:tcPr>
          <w:p w:rsidR="003C746A" w:rsidRDefault="003C746A" w:rsidP="00344ABE">
            <w:pPr>
              <w:pStyle w:val="TableParagraph"/>
              <w:spacing w:before="3"/>
              <w:ind w:left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Владимир Бешкоски</w:t>
            </w:r>
          </w:p>
        </w:tc>
      </w:tr>
    </w:tbl>
    <w:p w:rsidR="00DC2FEB" w:rsidRDefault="00DC2FEB" w:rsidP="00DC2FEB">
      <w:pPr>
        <w:pStyle w:val="Heading1"/>
        <w:ind w:left="0"/>
        <w:rPr>
          <w:color w:val="006FC0"/>
          <w:lang w:val="sr-Cyrl-RS"/>
        </w:rPr>
      </w:pPr>
      <w:bookmarkStart w:id="10" w:name="Остале_научноистраживачке_активности"/>
      <w:bookmarkEnd w:id="10"/>
    </w:p>
    <w:p w:rsidR="00F245F4" w:rsidRDefault="006F3B47" w:rsidP="00DC2FEB">
      <w:pPr>
        <w:pStyle w:val="Heading1"/>
        <w:ind w:left="0"/>
      </w:pPr>
      <w:bookmarkStart w:id="11" w:name="_Toc223943768"/>
      <w:r>
        <w:rPr>
          <w:color w:val="006FC0"/>
        </w:rPr>
        <w:t>Остале</w:t>
      </w:r>
      <w:r>
        <w:rPr>
          <w:color w:val="006FC0"/>
          <w:spacing w:val="-11"/>
        </w:rPr>
        <w:t xml:space="preserve"> </w:t>
      </w:r>
      <w:r>
        <w:rPr>
          <w:color w:val="006FC0"/>
        </w:rPr>
        <w:t>научноистраживачке</w:t>
      </w:r>
      <w:r>
        <w:rPr>
          <w:color w:val="006FC0"/>
          <w:spacing w:val="-8"/>
        </w:rPr>
        <w:t xml:space="preserve"> </w:t>
      </w:r>
      <w:r>
        <w:rPr>
          <w:color w:val="006FC0"/>
          <w:spacing w:val="-2"/>
        </w:rPr>
        <w:t>активности</w:t>
      </w:r>
      <w:bookmarkEnd w:id="11"/>
    </w:p>
    <w:p w:rsidR="00F245F4" w:rsidRDefault="00F245F4">
      <w:pPr>
        <w:pStyle w:val="BodyText"/>
        <w:spacing w:before="3"/>
        <w:rPr>
          <w:b/>
          <w:sz w:val="15"/>
        </w:rPr>
      </w:pPr>
    </w:p>
    <w:tbl>
      <w:tblPr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6097"/>
        <w:gridCol w:w="2695"/>
        <w:gridCol w:w="5522"/>
      </w:tblGrid>
      <w:tr w:rsidR="00F245F4" w:rsidTr="00995D27">
        <w:trPr>
          <w:trHeight w:val="555"/>
        </w:trPr>
        <w:tc>
          <w:tcPr>
            <w:tcW w:w="15024" w:type="dxa"/>
            <w:gridSpan w:val="4"/>
          </w:tcPr>
          <w:p w:rsidR="00F245F4" w:rsidRDefault="00E15845">
            <w:pPr>
              <w:pStyle w:val="TableParagraph"/>
              <w:spacing w:before="141"/>
              <w:ind w:left="5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13</w:t>
            </w:r>
            <w:r w:rsidR="006F3B47">
              <w:rPr>
                <w:b/>
                <w:spacing w:val="-2"/>
                <w:w w:val="105"/>
                <w:sz w:val="24"/>
              </w:rPr>
              <w:t>.1</w:t>
            </w:r>
            <w:r w:rsidR="006F3B47">
              <w:rPr>
                <w:b/>
                <w:spacing w:val="-3"/>
                <w:w w:val="105"/>
                <w:sz w:val="24"/>
              </w:rPr>
              <w:t xml:space="preserve"> </w:t>
            </w:r>
            <w:r w:rsidR="006F3B47">
              <w:rPr>
                <w:b/>
                <w:spacing w:val="-2"/>
                <w:w w:val="105"/>
                <w:sz w:val="24"/>
              </w:rPr>
              <w:t>Остали</w:t>
            </w:r>
            <w:r w:rsidR="006F3B47">
              <w:rPr>
                <w:b/>
                <w:spacing w:val="-1"/>
                <w:w w:val="105"/>
                <w:sz w:val="24"/>
              </w:rPr>
              <w:t xml:space="preserve"> </w:t>
            </w:r>
            <w:r w:rsidR="006F3B47">
              <w:rPr>
                <w:b/>
                <w:spacing w:val="-2"/>
                <w:w w:val="105"/>
                <w:sz w:val="24"/>
              </w:rPr>
              <w:t>национални пројекти,</w:t>
            </w:r>
            <w:r w:rsidR="006F3B47">
              <w:rPr>
                <w:b/>
                <w:spacing w:val="1"/>
                <w:w w:val="105"/>
                <w:sz w:val="24"/>
              </w:rPr>
              <w:t xml:space="preserve"> </w:t>
            </w:r>
            <w:r w:rsidR="006F3B47">
              <w:rPr>
                <w:b/>
                <w:spacing w:val="-2"/>
                <w:w w:val="105"/>
                <w:sz w:val="24"/>
              </w:rPr>
              <w:t>организације</w:t>
            </w:r>
            <w:r w:rsidR="006F3B47">
              <w:rPr>
                <w:b/>
                <w:w w:val="105"/>
                <w:sz w:val="24"/>
              </w:rPr>
              <w:t xml:space="preserve"> </w:t>
            </w:r>
            <w:r w:rsidR="006F3B47">
              <w:rPr>
                <w:b/>
                <w:spacing w:val="-2"/>
                <w:w w:val="105"/>
                <w:sz w:val="24"/>
              </w:rPr>
              <w:t>манифестација</w:t>
            </w:r>
            <w:r w:rsidR="006F3B47">
              <w:rPr>
                <w:b/>
                <w:spacing w:val="2"/>
                <w:w w:val="105"/>
                <w:sz w:val="24"/>
              </w:rPr>
              <w:t xml:space="preserve"> </w:t>
            </w:r>
            <w:r w:rsidR="006F3B47">
              <w:rPr>
                <w:b/>
                <w:spacing w:val="-2"/>
                <w:w w:val="105"/>
                <w:sz w:val="24"/>
              </w:rPr>
              <w:t>и</w:t>
            </w:r>
            <w:r w:rsidR="006F3B47">
              <w:rPr>
                <w:b/>
                <w:spacing w:val="-1"/>
                <w:w w:val="105"/>
                <w:sz w:val="24"/>
              </w:rPr>
              <w:t xml:space="preserve"> </w:t>
            </w:r>
            <w:r w:rsidR="006F3B47">
              <w:rPr>
                <w:b/>
                <w:spacing w:val="-2"/>
                <w:w w:val="105"/>
                <w:sz w:val="24"/>
              </w:rPr>
              <w:t>промоција науке</w:t>
            </w:r>
          </w:p>
        </w:tc>
      </w:tr>
      <w:tr w:rsidR="00F245F4" w:rsidTr="00995D27">
        <w:trPr>
          <w:trHeight w:val="430"/>
        </w:trPr>
        <w:tc>
          <w:tcPr>
            <w:tcW w:w="710" w:type="dxa"/>
          </w:tcPr>
          <w:p w:rsidR="00F245F4" w:rsidRDefault="006F3B47">
            <w:pPr>
              <w:pStyle w:val="TableParagraph"/>
              <w:spacing w:before="8"/>
              <w:ind w:left="5"/>
              <w:rPr>
                <w:b/>
                <w:sz w:val="20"/>
              </w:rPr>
            </w:pPr>
            <w:r>
              <w:rPr>
                <w:b/>
                <w:sz w:val="20"/>
              </w:rPr>
              <w:t>Р.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Бр.</w:t>
            </w:r>
          </w:p>
        </w:tc>
        <w:tc>
          <w:tcPr>
            <w:tcW w:w="6097" w:type="dxa"/>
          </w:tcPr>
          <w:p w:rsidR="00F245F4" w:rsidRDefault="006F3B47">
            <w:pPr>
              <w:pStyle w:val="TableParagraph"/>
              <w:spacing w:before="8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Број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8"/>
                <w:sz w:val="20"/>
              </w:rPr>
              <w:t xml:space="preserve"> </w:t>
            </w:r>
            <w:r>
              <w:rPr>
                <w:b/>
                <w:sz w:val="20"/>
              </w:rPr>
              <w:t>назив</w:t>
            </w:r>
            <w:r>
              <w:rPr>
                <w:b/>
                <w:spacing w:val="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пројекта</w:t>
            </w:r>
          </w:p>
        </w:tc>
        <w:tc>
          <w:tcPr>
            <w:tcW w:w="2695" w:type="dxa"/>
          </w:tcPr>
          <w:p w:rsidR="00F245F4" w:rsidRDefault="006F3B47">
            <w:pPr>
              <w:pStyle w:val="TableParagraph"/>
              <w:spacing w:before="8"/>
              <w:ind w:left="1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Руководилац/организатор</w:t>
            </w:r>
          </w:p>
        </w:tc>
        <w:tc>
          <w:tcPr>
            <w:tcW w:w="5522" w:type="dxa"/>
          </w:tcPr>
          <w:p w:rsidR="00F245F4" w:rsidRDefault="006F3B47">
            <w:pPr>
              <w:pStyle w:val="TableParagraph"/>
              <w:spacing w:before="8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Учесници</w:t>
            </w:r>
            <w:r>
              <w:rPr>
                <w:b/>
                <w:spacing w:val="26"/>
                <w:sz w:val="20"/>
              </w:rPr>
              <w:t xml:space="preserve"> </w:t>
            </w:r>
            <w:r>
              <w:rPr>
                <w:b/>
                <w:sz w:val="20"/>
              </w:rPr>
              <w:t>из</w:t>
            </w:r>
            <w:r>
              <w:rPr>
                <w:b/>
                <w:spacing w:val="17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УБХФ</w:t>
            </w:r>
          </w:p>
        </w:tc>
      </w:tr>
      <w:tr w:rsidR="00F245F4" w:rsidTr="00995D27">
        <w:trPr>
          <w:trHeight w:val="790"/>
        </w:trPr>
        <w:tc>
          <w:tcPr>
            <w:tcW w:w="710" w:type="dxa"/>
          </w:tcPr>
          <w:p w:rsidR="00F245F4" w:rsidRDefault="00E15845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13</w:t>
            </w:r>
            <w:r w:rsidR="006F3B47">
              <w:rPr>
                <w:spacing w:val="-2"/>
                <w:sz w:val="20"/>
              </w:rPr>
              <w:t>.1.1</w:t>
            </w:r>
          </w:p>
        </w:tc>
        <w:tc>
          <w:tcPr>
            <w:tcW w:w="6097" w:type="dxa"/>
          </w:tcPr>
          <w:p w:rsidR="00F245F4" w:rsidRDefault="006F3B47">
            <w:pPr>
              <w:pStyle w:val="TableParagraph"/>
              <w:ind w:left="130"/>
              <w:rPr>
                <w:sz w:val="20"/>
              </w:rPr>
            </w:pPr>
            <w:r>
              <w:rPr>
                <w:sz w:val="20"/>
              </w:rPr>
              <w:t>Пројекат Отворене лабораторије из области промоције и популаризације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науке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 w:rsidR="00782CFD">
              <w:rPr>
                <w:sz w:val="20"/>
              </w:rPr>
              <w:t>2025</w:t>
            </w:r>
            <w:r>
              <w:rPr>
                <w:sz w:val="20"/>
              </w:rPr>
              <w:t>.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години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Центар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промоцију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науке</w:t>
            </w:r>
            <w:r>
              <w:rPr>
                <w:spacing w:val="-6"/>
                <w:sz w:val="20"/>
              </w:rPr>
              <w:t xml:space="preserve"> </w:t>
            </w:r>
            <w:r w:rsidR="00782CFD">
              <w:rPr>
                <w:sz w:val="20"/>
              </w:rPr>
              <w:t>и Хемијски факултет 2025</w:t>
            </w:r>
            <w:r>
              <w:rPr>
                <w:sz w:val="20"/>
              </w:rPr>
              <w:t>.</w:t>
            </w:r>
          </w:p>
        </w:tc>
        <w:tc>
          <w:tcPr>
            <w:tcW w:w="2695" w:type="dxa"/>
          </w:tcPr>
          <w:p w:rsidR="00F245F4" w:rsidRDefault="006F3B47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z w:val="20"/>
              </w:rPr>
              <w:t>Јелена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Трифковић</w:t>
            </w:r>
          </w:p>
        </w:tc>
        <w:tc>
          <w:tcPr>
            <w:tcW w:w="5522" w:type="dxa"/>
          </w:tcPr>
          <w:p w:rsidR="00F245F4" w:rsidRDefault="006F3B47">
            <w:pPr>
              <w:pStyle w:val="TableParagraph"/>
              <w:spacing w:before="3"/>
              <w:ind w:right="133"/>
              <w:rPr>
                <w:sz w:val="20"/>
              </w:rPr>
            </w:pPr>
            <w:r>
              <w:rPr>
                <w:sz w:val="20"/>
              </w:rPr>
              <w:t>Студенти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докторских,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мастер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основних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студија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Хемијског факултета: Александар Ђорђевић, Стефан Ивановић</w:t>
            </w:r>
          </w:p>
        </w:tc>
      </w:tr>
      <w:tr w:rsidR="00F245F4" w:rsidTr="00995D27">
        <w:trPr>
          <w:trHeight w:val="550"/>
        </w:trPr>
        <w:tc>
          <w:tcPr>
            <w:tcW w:w="710" w:type="dxa"/>
          </w:tcPr>
          <w:p w:rsidR="00F245F4" w:rsidRDefault="00E15845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13</w:t>
            </w:r>
            <w:r w:rsidR="006F3B47">
              <w:rPr>
                <w:spacing w:val="-2"/>
                <w:sz w:val="20"/>
              </w:rPr>
              <w:t>.1.2</w:t>
            </w:r>
          </w:p>
        </w:tc>
        <w:tc>
          <w:tcPr>
            <w:tcW w:w="6097" w:type="dxa"/>
          </w:tcPr>
          <w:p w:rsidR="00EE2C63" w:rsidRPr="00EE2C63" w:rsidRDefault="00EE2C63" w:rsidP="00EE2C63">
            <w:pPr>
              <w:pStyle w:val="TableParagraph"/>
              <w:spacing w:before="8" w:line="242" w:lineRule="auto"/>
              <w:ind w:left="130"/>
              <w:rPr>
                <w:sz w:val="20"/>
                <w:lang w:val="sr-Cyrl-RS"/>
              </w:rPr>
            </w:pPr>
            <w:r w:rsidRPr="00EE2C63">
              <w:rPr>
                <w:sz w:val="20"/>
                <w:lang w:val="sr-Cyrl-RS"/>
              </w:rPr>
              <w:t>Организација изборног такмичења и припрема за 57. Међународну хемијску олимпијаду</w:t>
            </w:r>
          </w:p>
          <w:p w:rsidR="00F245F4" w:rsidRDefault="00F245F4">
            <w:pPr>
              <w:pStyle w:val="TableParagraph"/>
              <w:spacing w:before="8" w:line="244" w:lineRule="auto"/>
              <w:ind w:left="130"/>
              <w:rPr>
                <w:sz w:val="20"/>
              </w:rPr>
            </w:pPr>
          </w:p>
        </w:tc>
        <w:tc>
          <w:tcPr>
            <w:tcW w:w="2695" w:type="dxa"/>
          </w:tcPr>
          <w:p w:rsidR="00F245F4" w:rsidRDefault="006F3B47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z w:val="20"/>
              </w:rPr>
              <w:t>Душан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Сладић</w:t>
            </w:r>
          </w:p>
        </w:tc>
        <w:tc>
          <w:tcPr>
            <w:tcW w:w="5522" w:type="dxa"/>
          </w:tcPr>
          <w:p w:rsidR="00EE2C63" w:rsidRPr="00EE2C63" w:rsidRDefault="00EE2C63" w:rsidP="00EE2C63">
            <w:pPr>
              <w:pStyle w:val="TableParagraph"/>
              <w:spacing w:before="3"/>
              <w:rPr>
                <w:sz w:val="20"/>
                <w:lang w:val="sr-Cyrl-RS"/>
              </w:rPr>
            </w:pPr>
            <w:r w:rsidRPr="00EE2C63">
              <w:rPr>
                <w:sz w:val="20"/>
                <w:lang w:val="sr-Cyrl-RS"/>
              </w:rPr>
              <w:t>Душан Маленов, Милош Пешић, Гордана Крстић, Иван Борковић, Филип Ђурковић, Андреј Кукурузар</w:t>
            </w:r>
          </w:p>
          <w:p w:rsidR="00F245F4" w:rsidRDefault="00F245F4">
            <w:pPr>
              <w:pStyle w:val="TableParagraph"/>
              <w:spacing w:before="3"/>
              <w:rPr>
                <w:sz w:val="20"/>
              </w:rPr>
            </w:pPr>
          </w:p>
        </w:tc>
      </w:tr>
      <w:tr w:rsidR="00F245F4" w:rsidTr="00995D27">
        <w:trPr>
          <w:trHeight w:val="445"/>
        </w:trPr>
        <w:tc>
          <w:tcPr>
            <w:tcW w:w="710" w:type="dxa"/>
          </w:tcPr>
          <w:p w:rsidR="00F245F4" w:rsidRDefault="00E15845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13</w:t>
            </w:r>
            <w:r w:rsidR="006F3B47">
              <w:rPr>
                <w:spacing w:val="-2"/>
                <w:sz w:val="20"/>
              </w:rPr>
              <w:t>.1.3</w:t>
            </w:r>
          </w:p>
        </w:tc>
        <w:tc>
          <w:tcPr>
            <w:tcW w:w="6097" w:type="dxa"/>
          </w:tcPr>
          <w:p w:rsidR="00F245F4" w:rsidRDefault="006F3B47">
            <w:pPr>
              <w:pStyle w:val="TableParagraph"/>
              <w:spacing w:before="8"/>
              <w:ind w:left="130"/>
              <w:rPr>
                <w:sz w:val="20"/>
              </w:rPr>
            </w:pPr>
            <w:r>
              <w:rPr>
                <w:sz w:val="20"/>
              </w:rPr>
              <w:t>Учешће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светској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хемијској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олимпијади</w:t>
            </w:r>
          </w:p>
        </w:tc>
        <w:tc>
          <w:tcPr>
            <w:tcW w:w="2695" w:type="dxa"/>
          </w:tcPr>
          <w:p w:rsidR="00F245F4" w:rsidRDefault="006F3B47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z w:val="20"/>
              </w:rPr>
              <w:t>Душан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Сладић</w:t>
            </w:r>
          </w:p>
        </w:tc>
        <w:tc>
          <w:tcPr>
            <w:tcW w:w="5522" w:type="dxa"/>
          </w:tcPr>
          <w:p w:rsidR="00F245F4" w:rsidRPr="00EE2C63" w:rsidRDefault="00EE2C63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Душан Маленов</w:t>
            </w:r>
          </w:p>
        </w:tc>
      </w:tr>
      <w:tr w:rsidR="00F245F4" w:rsidTr="00995D27">
        <w:trPr>
          <w:trHeight w:val="525"/>
        </w:trPr>
        <w:tc>
          <w:tcPr>
            <w:tcW w:w="710" w:type="dxa"/>
          </w:tcPr>
          <w:p w:rsidR="00F245F4" w:rsidRDefault="00E15845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13</w:t>
            </w:r>
            <w:r w:rsidR="006F3B47">
              <w:rPr>
                <w:spacing w:val="-2"/>
                <w:sz w:val="20"/>
              </w:rPr>
              <w:t>.1.4</w:t>
            </w:r>
          </w:p>
        </w:tc>
        <w:tc>
          <w:tcPr>
            <w:tcW w:w="6097" w:type="dxa"/>
          </w:tcPr>
          <w:p w:rsidR="00F245F4" w:rsidRDefault="006F3B47">
            <w:pPr>
              <w:pStyle w:val="TableParagraph"/>
              <w:spacing w:before="3"/>
              <w:ind w:left="100"/>
              <w:rPr>
                <w:sz w:val="20"/>
              </w:rPr>
            </w:pPr>
            <w:r>
              <w:rPr>
                <w:sz w:val="20"/>
              </w:rPr>
              <w:t>Global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Women's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Breakfast</w:t>
            </w:r>
            <w:r>
              <w:rPr>
                <w:spacing w:val="-7"/>
                <w:sz w:val="20"/>
              </w:rPr>
              <w:t xml:space="preserve"> </w:t>
            </w:r>
            <w:r w:rsidR="00782CFD">
              <w:rPr>
                <w:sz w:val="20"/>
              </w:rPr>
              <w:t>(11.2.2025</w:t>
            </w:r>
            <w:r>
              <w:rPr>
                <w:sz w:val="20"/>
              </w:rPr>
              <w:t>)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међународна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манифестација</w:t>
            </w:r>
            <w:r>
              <w:rPr>
                <w:spacing w:val="-6"/>
                <w:sz w:val="20"/>
              </w:rPr>
              <w:t xml:space="preserve"> </w:t>
            </w:r>
            <w:r w:rsidR="00782CFD">
              <w:rPr>
                <w:sz w:val="20"/>
              </w:rPr>
              <w:t>у организацији</w:t>
            </w:r>
            <w:r>
              <w:rPr>
                <w:sz w:val="20"/>
              </w:rPr>
              <w:t xml:space="preserve"> IUPAC</w:t>
            </w:r>
          </w:p>
        </w:tc>
        <w:tc>
          <w:tcPr>
            <w:tcW w:w="2695" w:type="dxa"/>
          </w:tcPr>
          <w:p w:rsidR="00F245F4" w:rsidRDefault="006F3B47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z w:val="20"/>
              </w:rPr>
              <w:t>Исидора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Шишаковић</w:t>
            </w:r>
          </w:p>
        </w:tc>
        <w:tc>
          <w:tcPr>
            <w:tcW w:w="5522" w:type="dxa"/>
          </w:tcPr>
          <w:p w:rsidR="00F245F4" w:rsidRPr="00776690" w:rsidRDefault="00344ABE" w:rsidP="00344ABE">
            <w:pPr>
              <w:pStyle w:val="TableParagraph"/>
              <w:spacing w:before="3"/>
              <w:rPr>
                <w:sz w:val="20"/>
                <w:lang w:val="sr-Latn-RS"/>
              </w:rPr>
            </w:pPr>
            <w:r>
              <w:rPr>
                <w:sz w:val="20"/>
                <w:lang w:val="sr-Cyrl-RS"/>
              </w:rPr>
              <w:t>Ивана Вељковић, Карла Милчић, Милка Малешевић</w:t>
            </w:r>
          </w:p>
        </w:tc>
      </w:tr>
      <w:tr w:rsidR="00F245F4" w:rsidTr="00995D27">
        <w:trPr>
          <w:trHeight w:val="1090"/>
        </w:trPr>
        <w:tc>
          <w:tcPr>
            <w:tcW w:w="710" w:type="dxa"/>
          </w:tcPr>
          <w:p w:rsidR="00F245F4" w:rsidRDefault="00E15845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pacing w:val="-2"/>
                <w:sz w:val="20"/>
              </w:rPr>
              <w:t>13</w:t>
            </w:r>
            <w:r w:rsidR="006F3B47">
              <w:rPr>
                <w:spacing w:val="-2"/>
                <w:sz w:val="20"/>
              </w:rPr>
              <w:t>.1.5</w:t>
            </w:r>
          </w:p>
        </w:tc>
        <w:tc>
          <w:tcPr>
            <w:tcW w:w="6097" w:type="dxa"/>
          </w:tcPr>
          <w:p w:rsidR="00F245F4" w:rsidRDefault="006F3B47">
            <w:pPr>
              <w:pStyle w:val="TableParagraph"/>
              <w:spacing w:before="3"/>
              <w:ind w:left="100" w:right="63"/>
              <w:rPr>
                <w:sz w:val="20"/>
              </w:rPr>
            </w:pPr>
            <w:r>
              <w:rPr>
                <w:sz w:val="20"/>
              </w:rPr>
              <w:t>Empowering Chemistry Students to Discover Noncovalent Interactions via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Cambridge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Structural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Database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CSD4NCI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Workshop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одобрен пројекат за промоцију кристалографије у оквиру позива CCDC Engagement Grants 2024</w:t>
            </w:r>
          </w:p>
        </w:tc>
        <w:tc>
          <w:tcPr>
            <w:tcW w:w="2695" w:type="dxa"/>
          </w:tcPr>
          <w:p w:rsidR="00F245F4" w:rsidRDefault="006F3B47">
            <w:pPr>
              <w:pStyle w:val="TableParagraph"/>
              <w:spacing w:before="3"/>
              <w:ind w:left="5"/>
              <w:rPr>
                <w:sz w:val="20"/>
              </w:rPr>
            </w:pPr>
            <w:r>
              <w:rPr>
                <w:sz w:val="20"/>
              </w:rPr>
              <w:t>Душан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Маленов</w:t>
            </w:r>
          </w:p>
        </w:tc>
        <w:tc>
          <w:tcPr>
            <w:tcW w:w="5522" w:type="dxa"/>
          </w:tcPr>
          <w:p w:rsidR="00F245F4" w:rsidRDefault="006F3B47">
            <w:pPr>
              <w:pStyle w:val="TableParagraph"/>
              <w:spacing w:before="3"/>
              <w:ind w:left="95"/>
              <w:rPr>
                <w:sz w:val="20"/>
              </w:rPr>
            </w:pPr>
            <w:r>
              <w:rPr>
                <w:sz w:val="20"/>
              </w:rPr>
              <w:t>Душан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Маленов</w:t>
            </w:r>
          </w:p>
        </w:tc>
      </w:tr>
      <w:tr w:rsidR="00F245F4" w:rsidTr="00995D27">
        <w:trPr>
          <w:trHeight w:val="580"/>
        </w:trPr>
        <w:tc>
          <w:tcPr>
            <w:tcW w:w="15024" w:type="dxa"/>
            <w:gridSpan w:val="4"/>
          </w:tcPr>
          <w:p w:rsidR="00F245F4" w:rsidRPr="00133459" w:rsidRDefault="00E15845" w:rsidP="00971F57">
            <w:pPr>
              <w:pStyle w:val="TableParagraph"/>
              <w:spacing w:before="151"/>
              <w:rPr>
                <w:b/>
                <w:sz w:val="24"/>
                <w:lang w:val="sr-Cyrl-RS"/>
              </w:rPr>
            </w:pPr>
            <w:r>
              <w:rPr>
                <w:b/>
                <w:w w:val="105"/>
                <w:sz w:val="24"/>
              </w:rPr>
              <w:t>13</w:t>
            </w:r>
            <w:r w:rsidR="006F3B47">
              <w:rPr>
                <w:b/>
                <w:w w:val="105"/>
                <w:sz w:val="24"/>
              </w:rPr>
              <w:t>.</w:t>
            </w:r>
            <w:r w:rsidR="006F3B47">
              <w:rPr>
                <w:b/>
                <w:spacing w:val="-23"/>
                <w:w w:val="105"/>
                <w:sz w:val="24"/>
              </w:rPr>
              <w:t xml:space="preserve"> </w:t>
            </w:r>
            <w:r w:rsidR="006F3B47">
              <w:rPr>
                <w:b/>
                <w:w w:val="105"/>
                <w:sz w:val="24"/>
              </w:rPr>
              <w:t>2</w:t>
            </w:r>
            <w:r w:rsidR="006F3B47">
              <w:rPr>
                <w:b/>
                <w:spacing w:val="-16"/>
                <w:w w:val="105"/>
                <w:sz w:val="24"/>
              </w:rPr>
              <w:t xml:space="preserve"> </w:t>
            </w:r>
            <w:r w:rsidR="006F3B47">
              <w:rPr>
                <w:b/>
                <w:w w:val="105"/>
                <w:sz w:val="24"/>
              </w:rPr>
              <w:t>Предавања</w:t>
            </w:r>
            <w:r w:rsidR="006F3B47">
              <w:rPr>
                <w:b/>
                <w:spacing w:val="-12"/>
                <w:w w:val="105"/>
                <w:sz w:val="24"/>
              </w:rPr>
              <w:t xml:space="preserve"> </w:t>
            </w:r>
            <w:r w:rsidR="006F3B47">
              <w:rPr>
                <w:b/>
                <w:w w:val="105"/>
                <w:sz w:val="24"/>
              </w:rPr>
              <w:t>по</w:t>
            </w:r>
            <w:r w:rsidR="006F3B47">
              <w:rPr>
                <w:b/>
                <w:spacing w:val="-13"/>
                <w:w w:val="105"/>
                <w:sz w:val="24"/>
              </w:rPr>
              <w:t xml:space="preserve"> </w:t>
            </w:r>
            <w:r w:rsidR="006F3B47">
              <w:rPr>
                <w:b/>
                <w:spacing w:val="-2"/>
                <w:w w:val="105"/>
                <w:sz w:val="24"/>
              </w:rPr>
              <w:t>позиву</w:t>
            </w:r>
            <w:r w:rsidR="00133459">
              <w:rPr>
                <w:b/>
                <w:spacing w:val="-2"/>
                <w:w w:val="105"/>
                <w:sz w:val="24"/>
                <w:lang w:val="sr-Cyrl-RS"/>
              </w:rPr>
              <w:t xml:space="preserve"> и пленарна предавања</w:t>
            </w:r>
          </w:p>
        </w:tc>
      </w:tr>
      <w:tr w:rsidR="00F245F4" w:rsidRPr="00133459" w:rsidTr="00995D27">
        <w:trPr>
          <w:trHeight w:val="701"/>
        </w:trPr>
        <w:tc>
          <w:tcPr>
            <w:tcW w:w="710" w:type="dxa"/>
          </w:tcPr>
          <w:p w:rsidR="00F245F4" w:rsidRPr="00133459" w:rsidRDefault="00E15845">
            <w:pPr>
              <w:pStyle w:val="TableParagraph"/>
              <w:spacing w:before="3"/>
              <w:ind w:left="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lastRenderedPageBreak/>
              <w:t>13</w:t>
            </w:r>
            <w:r w:rsidR="006F3B47" w:rsidRPr="00133459">
              <w:rPr>
                <w:spacing w:val="-2"/>
                <w:sz w:val="20"/>
                <w:szCs w:val="20"/>
              </w:rPr>
              <w:t>.2.1</w:t>
            </w:r>
          </w:p>
        </w:tc>
        <w:tc>
          <w:tcPr>
            <w:tcW w:w="6097" w:type="dxa"/>
          </w:tcPr>
          <w:p w:rsidR="00BC29F3" w:rsidRPr="00133459" w:rsidRDefault="00BC29F3" w:rsidP="00BC29F3">
            <w:pPr>
              <w:pStyle w:val="PlainText"/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133459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„</w:t>
            </w:r>
            <w:r w:rsidRPr="00133459">
              <w:rPr>
                <w:rFonts w:ascii="Times New Roman" w:hAnsi="Times New Roman" w:cs="Times New Roman"/>
                <w:sz w:val="20"/>
                <w:szCs w:val="20"/>
              </w:rPr>
              <w:t>Transparent electrodes and semiconductor materials for electrocatalysis applications</w:t>
            </w:r>
            <w:r w:rsidRPr="00133459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>“</w:t>
            </w:r>
          </w:p>
          <w:p w:rsidR="00F245F4" w:rsidRPr="00133459" w:rsidRDefault="00F245F4">
            <w:pPr>
              <w:pStyle w:val="TableParagraph"/>
              <w:ind w:left="5"/>
              <w:rPr>
                <w:sz w:val="20"/>
                <w:szCs w:val="20"/>
              </w:rPr>
            </w:pPr>
          </w:p>
        </w:tc>
        <w:tc>
          <w:tcPr>
            <w:tcW w:w="2695" w:type="dxa"/>
          </w:tcPr>
          <w:p w:rsidR="00F245F4" w:rsidRPr="00133459" w:rsidRDefault="00BC29F3">
            <w:pPr>
              <w:pStyle w:val="TableParagraph"/>
              <w:spacing w:before="3"/>
              <w:ind w:left="5"/>
              <w:rPr>
                <w:sz w:val="20"/>
                <w:szCs w:val="20"/>
                <w:lang w:val="sr-Cyrl-RS"/>
              </w:rPr>
            </w:pPr>
            <w:r w:rsidRPr="00133459">
              <w:rPr>
                <w:sz w:val="20"/>
                <w:szCs w:val="20"/>
                <w:lang w:val="sr-Cyrl-RS"/>
              </w:rPr>
              <w:t>Далибор Станковић</w:t>
            </w:r>
          </w:p>
        </w:tc>
        <w:tc>
          <w:tcPr>
            <w:tcW w:w="5522" w:type="dxa"/>
          </w:tcPr>
          <w:p w:rsidR="00F245F4" w:rsidRPr="00133459" w:rsidRDefault="00BC29F3">
            <w:pPr>
              <w:pStyle w:val="TableParagraph"/>
              <w:rPr>
                <w:sz w:val="20"/>
                <w:szCs w:val="20"/>
                <w:lang w:val="sr-Cyrl-RS"/>
              </w:rPr>
            </w:pPr>
            <w:r w:rsidRPr="00133459">
              <w:rPr>
                <w:color w:val="212529"/>
                <w:sz w:val="20"/>
                <w:szCs w:val="20"/>
                <w:lang w:eastAsia="en-GB"/>
              </w:rPr>
              <w:t>10th International Symposium on Transparent Conductive Materials &amp; 14th International Symposium on Transparent Oxide and Related Materials for Electronics and Optics</w:t>
            </w:r>
            <w:r w:rsidR="00133459" w:rsidRPr="00133459">
              <w:rPr>
                <w:color w:val="212529"/>
                <w:sz w:val="20"/>
                <w:szCs w:val="20"/>
                <w:lang w:val="sr-Cyrl-RS" w:eastAsia="en-GB"/>
              </w:rPr>
              <w:t>, Грчка</w:t>
            </w:r>
          </w:p>
        </w:tc>
      </w:tr>
      <w:tr w:rsidR="00F245F4" w:rsidRPr="00133459" w:rsidTr="00995D27">
        <w:trPr>
          <w:trHeight w:val="413"/>
        </w:trPr>
        <w:tc>
          <w:tcPr>
            <w:tcW w:w="710" w:type="dxa"/>
          </w:tcPr>
          <w:p w:rsidR="00F245F4" w:rsidRPr="00133459" w:rsidRDefault="00E15845">
            <w:pPr>
              <w:pStyle w:val="TableParagraph"/>
              <w:spacing w:before="3"/>
              <w:ind w:left="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</w:t>
            </w:r>
            <w:r w:rsidR="006F3B47" w:rsidRPr="00133459">
              <w:rPr>
                <w:spacing w:val="-2"/>
                <w:sz w:val="20"/>
                <w:szCs w:val="20"/>
              </w:rPr>
              <w:t>.2.2</w:t>
            </w:r>
          </w:p>
        </w:tc>
        <w:tc>
          <w:tcPr>
            <w:tcW w:w="6097" w:type="dxa"/>
          </w:tcPr>
          <w:p w:rsidR="00F245F4" w:rsidRPr="00133459" w:rsidRDefault="00133459">
            <w:pPr>
              <w:pStyle w:val="TableParagraph"/>
              <w:spacing w:before="8"/>
              <w:ind w:left="130"/>
              <w:rPr>
                <w:sz w:val="20"/>
                <w:szCs w:val="20"/>
              </w:rPr>
            </w:pPr>
            <w:r w:rsidRPr="00133459">
              <w:rPr>
                <w:sz w:val="20"/>
                <w:szCs w:val="20"/>
                <w:lang w:val="sr-Cyrl-RS" w:eastAsia="en-GB"/>
              </w:rPr>
              <w:t>„Microplastics health risk assessment framework in allergic immune disorders“</w:t>
            </w:r>
          </w:p>
        </w:tc>
        <w:tc>
          <w:tcPr>
            <w:tcW w:w="2695" w:type="dxa"/>
          </w:tcPr>
          <w:p w:rsidR="00F245F4" w:rsidRPr="00133459" w:rsidRDefault="0047037E">
            <w:pPr>
              <w:pStyle w:val="TableParagraph"/>
              <w:spacing w:before="3"/>
              <w:ind w:left="5"/>
              <w:rPr>
                <w:sz w:val="20"/>
                <w:szCs w:val="20"/>
                <w:lang w:val="sr-Cyrl-RS"/>
              </w:rPr>
            </w:pPr>
            <w:r w:rsidRPr="00133459">
              <w:rPr>
                <w:sz w:val="20"/>
                <w:szCs w:val="20"/>
                <w:lang w:val="sr-Cyrl-RS"/>
              </w:rPr>
              <w:t>Тања Ћирковић Величковић</w:t>
            </w:r>
          </w:p>
        </w:tc>
        <w:tc>
          <w:tcPr>
            <w:tcW w:w="5522" w:type="dxa"/>
          </w:tcPr>
          <w:p w:rsidR="00F245F4" w:rsidRPr="00133459" w:rsidRDefault="00133459">
            <w:pPr>
              <w:pStyle w:val="TableParagraph"/>
              <w:spacing w:before="3"/>
              <w:rPr>
                <w:sz w:val="20"/>
                <w:szCs w:val="20"/>
              </w:rPr>
            </w:pPr>
            <w:r w:rsidRPr="00133459">
              <w:rPr>
                <w:sz w:val="20"/>
                <w:szCs w:val="20"/>
                <w:lang w:val="sr-Cyrl-RS" w:eastAsia="en-GB"/>
              </w:rPr>
              <w:t>MICROPLASTICDays, 25-27.3.2025., Љубљана, Словенија</w:t>
            </w:r>
          </w:p>
        </w:tc>
      </w:tr>
      <w:tr w:rsidR="0047037E" w:rsidRPr="00133459" w:rsidTr="00995D27">
        <w:trPr>
          <w:trHeight w:val="364"/>
        </w:trPr>
        <w:tc>
          <w:tcPr>
            <w:tcW w:w="710" w:type="dxa"/>
          </w:tcPr>
          <w:p w:rsidR="0047037E" w:rsidRPr="00133459" w:rsidRDefault="00E15845">
            <w:pPr>
              <w:pStyle w:val="TableParagraph"/>
              <w:spacing w:before="3"/>
              <w:ind w:left="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</w:t>
            </w:r>
            <w:r w:rsidR="0047037E" w:rsidRPr="00133459">
              <w:rPr>
                <w:spacing w:val="-2"/>
                <w:sz w:val="20"/>
                <w:szCs w:val="20"/>
              </w:rPr>
              <w:t>.2.3</w:t>
            </w:r>
          </w:p>
        </w:tc>
        <w:tc>
          <w:tcPr>
            <w:tcW w:w="6097" w:type="dxa"/>
          </w:tcPr>
          <w:p w:rsidR="0047037E" w:rsidRPr="00133459" w:rsidRDefault="00133459">
            <w:pPr>
              <w:pStyle w:val="TableParagraph"/>
              <w:spacing w:before="8"/>
              <w:ind w:left="130"/>
              <w:rPr>
                <w:sz w:val="20"/>
                <w:szCs w:val="20"/>
              </w:rPr>
            </w:pPr>
            <w:r w:rsidRPr="00133459">
              <w:rPr>
                <w:sz w:val="20"/>
                <w:szCs w:val="20"/>
                <w:lang w:val="sr-Cyrl-RS" w:eastAsia="en-GB"/>
              </w:rPr>
              <w:t>„Изазови аналитике микропластике у сложеним матрицама“</w:t>
            </w:r>
          </w:p>
        </w:tc>
        <w:tc>
          <w:tcPr>
            <w:tcW w:w="2695" w:type="dxa"/>
          </w:tcPr>
          <w:p w:rsidR="0047037E" w:rsidRPr="00133459" w:rsidRDefault="0047037E" w:rsidP="0047037E">
            <w:pPr>
              <w:pStyle w:val="TableParagraph"/>
              <w:spacing w:before="3"/>
              <w:ind w:left="5"/>
              <w:rPr>
                <w:sz w:val="20"/>
                <w:szCs w:val="20"/>
                <w:lang w:val="sr-Cyrl-RS"/>
              </w:rPr>
            </w:pPr>
            <w:r w:rsidRPr="00133459">
              <w:rPr>
                <w:sz w:val="20"/>
                <w:szCs w:val="20"/>
                <w:lang w:val="sr-Cyrl-RS"/>
              </w:rPr>
              <w:t>Тања Ћирковић Величковић</w:t>
            </w:r>
          </w:p>
        </w:tc>
        <w:tc>
          <w:tcPr>
            <w:tcW w:w="5522" w:type="dxa"/>
          </w:tcPr>
          <w:p w:rsidR="00133459" w:rsidRPr="00133459" w:rsidRDefault="00133459" w:rsidP="00133459">
            <w:pPr>
              <w:jc w:val="both"/>
              <w:rPr>
                <w:sz w:val="20"/>
                <w:szCs w:val="20"/>
                <w:lang w:val="sr-Cyrl-RS" w:eastAsia="en-GB"/>
              </w:rPr>
            </w:pPr>
            <w:r w:rsidRPr="00133459">
              <w:rPr>
                <w:sz w:val="20"/>
                <w:szCs w:val="20"/>
                <w:lang w:val="sr-Cyrl-RS" w:eastAsia="en-GB"/>
              </w:rPr>
              <w:t>Microplastics for Breakfast, Април 10, 2025, Београд, Србија</w:t>
            </w:r>
          </w:p>
          <w:p w:rsidR="0047037E" w:rsidRPr="00133459" w:rsidRDefault="0047037E">
            <w:pPr>
              <w:pStyle w:val="TableParagraph"/>
              <w:ind w:right="-15"/>
              <w:rPr>
                <w:sz w:val="20"/>
                <w:szCs w:val="20"/>
              </w:rPr>
            </w:pPr>
          </w:p>
        </w:tc>
      </w:tr>
      <w:tr w:rsidR="0047037E" w:rsidRPr="00133459" w:rsidTr="00995D27">
        <w:trPr>
          <w:trHeight w:val="597"/>
        </w:trPr>
        <w:tc>
          <w:tcPr>
            <w:tcW w:w="710" w:type="dxa"/>
          </w:tcPr>
          <w:p w:rsidR="0047037E" w:rsidRPr="00133459" w:rsidRDefault="00E15845">
            <w:pPr>
              <w:pStyle w:val="TableParagraph"/>
              <w:spacing w:before="3"/>
              <w:ind w:left="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</w:t>
            </w:r>
            <w:r w:rsidR="0047037E" w:rsidRPr="00133459">
              <w:rPr>
                <w:spacing w:val="-2"/>
                <w:sz w:val="20"/>
                <w:szCs w:val="20"/>
              </w:rPr>
              <w:t>.2.4</w:t>
            </w:r>
          </w:p>
        </w:tc>
        <w:tc>
          <w:tcPr>
            <w:tcW w:w="6097" w:type="dxa"/>
          </w:tcPr>
          <w:p w:rsidR="0047037E" w:rsidRPr="00133459" w:rsidRDefault="00133459">
            <w:pPr>
              <w:pStyle w:val="TableParagraph"/>
              <w:spacing w:before="8" w:line="244" w:lineRule="auto"/>
              <w:ind w:left="130" w:right="133"/>
              <w:rPr>
                <w:sz w:val="20"/>
                <w:szCs w:val="20"/>
              </w:rPr>
            </w:pPr>
            <w:r w:rsidRPr="00133459">
              <w:rPr>
                <w:sz w:val="20"/>
                <w:szCs w:val="20"/>
                <w:lang w:val="sr-Cyrl-RS" w:eastAsia="en-GB"/>
              </w:rPr>
              <w:t>„</w:t>
            </w:r>
            <w:r w:rsidRPr="00133459">
              <w:rPr>
                <w:sz w:val="20"/>
                <w:szCs w:val="20"/>
                <w:lang w:eastAsia="en-GB"/>
              </w:rPr>
              <w:t>Invisible Plastic Meal: How Microplastics affect our digestion and nutrient absorption”</w:t>
            </w:r>
          </w:p>
        </w:tc>
        <w:tc>
          <w:tcPr>
            <w:tcW w:w="2695" w:type="dxa"/>
          </w:tcPr>
          <w:p w:rsidR="0047037E" w:rsidRPr="00133459" w:rsidRDefault="0047037E" w:rsidP="0047037E">
            <w:pPr>
              <w:pStyle w:val="TableParagraph"/>
              <w:spacing w:before="3"/>
              <w:ind w:left="5"/>
              <w:rPr>
                <w:sz w:val="20"/>
                <w:szCs w:val="20"/>
                <w:lang w:val="sr-Cyrl-RS"/>
              </w:rPr>
            </w:pPr>
            <w:r w:rsidRPr="00133459">
              <w:rPr>
                <w:sz w:val="20"/>
                <w:szCs w:val="20"/>
                <w:lang w:val="sr-Cyrl-RS"/>
              </w:rPr>
              <w:t>Тања Ћирковић Величковић</w:t>
            </w:r>
          </w:p>
        </w:tc>
        <w:tc>
          <w:tcPr>
            <w:tcW w:w="5522" w:type="dxa"/>
          </w:tcPr>
          <w:p w:rsidR="00133459" w:rsidRPr="00133459" w:rsidRDefault="00133459" w:rsidP="00133459">
            <w:pPr>
              <w:jc w:val="both"/>
              <w:rPr>
                <w:sz w:val="20"/>
                <w:szCs w:val="20"/>
                <w:lang w:eastAsia="en-GB"/>
              </w:rPr>
            </w:pPr>
            <w:r w:rsidRPr="00133459">
              <w:rPr>
                <w:sz w:val="20"/>
                <w:szCs w:val="20"/>
                <w:lang w:eastAsia="en-GB"/>
              </w:rPr>
              <w:t>East Lake Forum, Emerging Technology &amp; Science Forum, 14.10.2025. Вухан, Кина</w:t>
            </w:r>
          </w:p>
          <w:p w:rsidR="0047037E" w:rsidRPr="00133459" w:rsidRDefault="0047037E">
            <w:pPr>
              <w:pStyle w:val="TableParagraph"/>
              <w:spacing w:before="35"/>
              <w:rPr>
                <w:sz w:val="20"/>
                <w:szCs w:val="20"/>
              </w:rPr>
            </w:pPr>
          </w:p>
        </w:tc>
      </w:tr>
      <w:tr w:rsidR="0047037E" w:rsidRPr="00133459" w:rsidTr="00995D27">
        <w:trPr>
          <w:trHeight w:val="862"/>
        </w:trPr>
        <w:tc>
          <w:tcPr>
            <w:tcW w:w="710" w:type="dxa"/>
          </w:tcPr>
          <w:p w:rsidR="0047037E" w:rsidRPr="00133459" w:rsidRDefault="00E15845">
            <w:pPr>
              <w:pStyle w:val="TableParagraph"/>
              <w:spacing w:before="3"/>
              <w:ind w:left="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</w:t>
            </w:r>
            <w:r w:rsidR="0047037E" w:rsidRPr="00133459">
              <w:rPr>
                <w:spacing w:val="-2"/>
                <w:sz w:val="20"/>
                <w:szCs w:val="20"/>
              </w:rPr>
              <w:t>.2.5</w:t>
            </w:r>
          </w:p>
        </w:tc>
        <w:tc>
          <w:tcPr>
            <w:tcW w:w="6097" w:type="dxa"/>
          </w:tcPr>
          <w:p w:rsidR="0047037E" w:rsidRPr="00133459" w:rsidRDefault="00133459">
            <w:pPr>
              <w:pStyle w:val="TableParagraph"/>
              <w:spacing w:before="8"/>
              <w:ind w:left="130"/>
              <w:rPr>
                <w:sz w:val="20"/>
                <w:szCs w:val="20"/>
              </w:rPr>
            </w:pPr>
            <w:r w:rsidRPr="00133459">
              <w:rPr>
                <w:sz w:val="20"/>
                <w:szCs w:val="20"/>
                <w:lang w:val="sr-Cyrl-RS" w:eastAsia="en-GB"/>
              </w:rPr>
              <w:t>„Precision Nutrition and Functional Foods: Uncovering the Application Prospects of Molecular Mechanisms and Personalized Intervention Strategies in Chronic Disease Prevention and Health“</w:t>
            </w:r>
          </w:p>
        </w:tc>
        <w:tc>
          <w:tcPr>
            <w:tcW w:w="2695" w:type="dxa"/>
          </w:tcPr>
          <w:p w:rsidR="0047037E" w:rsidRPr="00133459" w:rsidRDefault="0047037E" w:rsidP="0047037E">
            <w:pPr>
              <w:pStyle w:val="TableParagraph"/>
              <w:spacing w:before="3"/>
              <w:ind w:left="5"/>
              <w:rPr>
                <w:sz w:val="20"/>
                <w:szCs w:val="20"/>
                <w:lang w:val="sr-Cyrl-RS"/>
              </w:rPr>
            </w:pPr>
            <w:r w:rsidRPr="00133459">
              <w:rPr>
                <w:sz w:val="20"/>
                <w:szCs w:val="20"/>
                <w:lang w:val="sr-Cyrl-RS"/>
              </w:rPr>
              <w:t>Тања Ћирковић Величковић</w:t>
            </w:r>
          </w:p>
        </w:tc>
        <w:tc>
          <w:tcPr>
            <w:tcW w:w="5522" w:type="dxa"/>
          </w:tcPr>
          <w:p w:rsidR="00133459" w:rsidRPr="00133459" w:rsidRDefault="00133459" w:rsidP="00133459">
            <w:pPr>
              <w:jc w:val="both"/>
              <w:rPr>
                <w:sz w:val="20"/>
                <w:szCs w:val="20"/>
                <w:lang w:eastAsia="en-GB"/>
              </w:rPr>
            </w:pPr>
            <w:r w:rsidRPr="00133459">
              <w:rPr>
                <w:sz w:val="20"/>
                <w:szCs w:val="20"/>
                <w:lang w:eastAsia="en-GB"/>
              </w:rPr>
              <w:t>Life and Health the Belt and Road International Forum, 15. 10. 2025.</w:t>
            </w:r>
            <w:r w:rsidRPr="00133459">
              <w:rPr>
                <w:b/>
                <w:bCs/>
                <w:sz w:val="20"/>
                <w:szCs w:val="20"/>
                <w:lang w:eastAsia="en-GB"/>
              </w:rPr>
              <w:t xml:space="preserve">, </w:t>
            </w:r>
            <w:r w:rsidRPr="00133459">
              <w:rPr>
                <w:sz w:val="20"/>
                <w:szCs w:val="20"/>
                <w:lang w:eastAsia="en-GB"/>
              </w:rPr>
              <w:t>Вухан, Кина</w:t>
            </w:r>
          </w:p>
          <w:p w:rsidR="0047037E" w:rsidRPr="00133459" w:rsidRDefault="0047037E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33459" w:rsidRPr="00133459" w:rsidTr="00995D27">
        <w:trPr>
          <w:trHeight w:val="549"/>
        </w:trPr>
        <w:tc>
          <w:tcPr>
            <w:tcW w:w="710" w:type="dxa"/>
          </w:tcPr>
          <w:p w:rsidR="00133459" w:rsidRPr="00133459" w:rsidRDefault="00E15845">
            <w:pPr>
              <w:pStyle w:val="TableParagraph"/>
              <w:spacing w:before="3"/>
              <w:ind w:left="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</w:t>
            </w:r>
            <w:r w:rsidR="00133459" w:rsidRPr="00133459">
              <w:rPr>
                <w:spacing w:val="-2"/>
                <w:sz w:val="20"/>
                <w:szCs w:val="20"/>
              </w:rPr>
              <w:t>.2.6</w:t>
            </w:r>
          </w:p>
        </w:tc>
        <w:tc>
          <w:tcPr>
            <w:tcW w:w="6097" w:type="dxa"/>
          </w:tcPr>
          <w:p w:rsidR="00133459" w:rsidRPr="00133459" w:rsidRDefault="00133459">
            <w:pPr>
              <w:pStyle w:val="TableParagraph"/>
              <w:spacing w:before="8" w:line="244" w:lineRule="auto"/>
              <w:ind w:left="130"/>
              <w:rPr>
                <w:sz w:val="20"/>
                <w:szCs w:val="20"/>
                <w:lang w:val="sr-Cyrl-RS"/>
              </w:rPr>
            </w:pPr>
            <w:r w:rsidRPr="00133459">
              <w:rPr>
                <w:rFonts w:eastAsiaTheme="minorEastAsia"/>
                <w:color w:val="222222"/>
                <w:sz w:val="20"/>
                <w:szCs w:val="20"/>
                <w:lang w:val="sr-Cyrl-RS"/>
              </w:rPr>
              <w:t>„</w:t>
            </w:r>
            <w:r w:rsidRPr="00133459">
              <w:rPr>
                <w:rFonts w:eastAsiaTheme="minorEastAsia"/>
                <w:color w:val="222222"/>
                <w:sz w:val="20"/>
                <w:szCs w:val="20"/>
              </w:rPr>
              <w:t>Microplastics, nanoplastics and plastic oligomers: Detection, Exposure and  Health Risks</w:t>
            </w:r>
            <w:r w:rsidRPr="00133459">
              <w:rPr>
                <w:rFonts w:eastAsiaTheme="minorEastAsia"/>
                <w:color w:val="222222"/>
                <w:sz w:val="20"/>
                <w:szCs w:val="20"/>
                <w:lang w:val="sr-Cyrl-RS"/>
              </w:rPr>
              <w:t>“</w:t>
            </w:r>
          </w:p>
        </w:tc>
        <w:tc>
          <w:tcPr>
            <w:tcW w:w="2695" w:type="dxa"/>
          </w:tcPr>
          <w:p w:rsidR="00133459" w:rsidRPr="00133459" w:rsidRDefault="00133459" w:rsidP="0049766E">
            <w:pPr>
              <w:pStyle w:val="TableParagraph"/>
              <w:spacing w:before="3"/>
              <w:ind w:left="5"/>
              <w:rPr>
                <w:sz w:val="20"/>
                <w:szCs w:val="20"/>
                <w:lang w:val="sr-Cyrl-RS"/>
              </w:rPr>
            </w:pPr>
            <w:r w:rsidRPr="00133459">
              <w:rPr>
                <w:sz w:val="20"/>
                <w:szCs w:val="20"/>
                <w:lang w:val="sr-Cyrl-RS"/>
              </w:rPr>
              <w:t>Тања Ћирковић Величковић</w:t>
            </w:r>
          </w:p>
        </w:tc>
        <w:tc>
          <w:tcPr>
            <w:tcW w:w="5522" w:type="dxa"/>
          </w:tcPr>
          <w:p w:rsidR="00133459" w:rsidRPr="00133459" w:rsidRDefault="00133459" w:rsidP="00133459">
            <w:pPr>
              <w:jc w:val="both"/>
              <w:rPr>
                <w:rFonts w:eastAsiaTheme="minorEastAsia"/>
                <w:sz w:val="20"/>
                <w:szCs w:val="20"/>
              </w:rPr>
            </w:pPr>
            <w:r w:rsidRPr="00133459">
              <w:rPr>
                <w:rFonts w:eastAsiaTheme="minorEastAsia"/>
                <w:color w:val="222222"/>
                <w:sz w:val="20"/>
                <w:szCs w:val="20"/>
              </w:rPr>
              <w:t>International Congress on Immunology and Molecular Allergology, 5.12.2025. Москва, Русија</w:t>
            </w:r>
          </w:p>
          <w:p w:rsidR="00133459" w:rsidRPr="00133459" w:rsidRDefault="00133459">
            <w:pPr>
              <w:pStyle w:val="TableParagraph"/>
              <w:tabs>
                <w:tab w:val="left" w:pos="2808"/>
                <w:tab w:val="left" w:pos="4022"/>
                <w:tab w:val="left" w:pos="4621"/>
              </w:tabs>
              <w:ind w:right="4"/>
              <w:rPr>
                <w:sz w:val="20"/>
                <w:szCs w:val="20"/>
              </w:rPr>
            </w:pPr>
          </w:p>
        </w:tc>
      </w:tr>
      <w:tr w:rsidR="00133459" w:rsidRPr="00133459" w:rsidTr="00995D27">
        <w:trPr>
          <w:trHeight w:val="275"/>
        </w:trPr>
        <w:tc>
          <w:tcPr>
            <w:tcW w:w="710" w:type="dxa"/>
          </w:tcPr>
          <w:p w:rsidR="00133459" w:rsidRPr="00133459" w:rsidRDefault="00E15845">
            <w:pPr>
              <w:pStyle w:val="TableParagraph"/>
              <w:spacing w:before="4"/>
              <w:ind w:left="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</w:t>
            </w:r>
            <w:r w:rsidR="00133459" w:rsidRPr="00133459">
              <w:rPr>
                <w:spacing w:val="-2"/>
                <w:sz w:val="20"/>
                <w:szCs w:val="20"/>
              </w:rPr>
              <w:t>.2.7</w:t>
            </w:r>
          </w:p>
        </w:tc>
        <w:tc>
          <w:tcPr>
            <w:tcW w:w="6097" w:type="dxa"/>
          </w:tcPr>
          <w:p w:rsidR="00133459" w:rsidRPr="00133459" w:rsidRDefault="00133459">
            <w:pPr>
              <w:pStyle w:val="TableParagraph"/>
              <w:spacing w:before="9" w:line="244" w:lineRule="auto"/>
              <w:ind w:left="130"/>
              <w:rPr>
                <w:sz w:val="20"/>
                <w:szCs w:val="20"/>
                <w:lang w:val="sr-Cyrl-RS"/>
              </w:rPr>
            </w:pPr>
            <w:r w:rsidRPr="00133459">
              <w:rPr>
                <w:rFonts w:eastAsiaTheme="minorEastAsia"/>
                <w:color w:val="222222"/>
                <w:sz w:val="20"/>
                <w:szCs w:val="20"/>
                <w:lang w:val="sr-Cyrl-RS"/>
              </w:rPr>
              <w:t>„</w:t>
            </w:r>
            <w:r w:rsidRPr="00133459">
              <w:rPr>
                <w:rFonts w:eastAsiaTheme="minorEastAsia"/>
                <w:color w:val="222222"/>
                <w:sz w:val="20"/>
                <w:szCs w:val="20"/>
              </w:rPr>
              <w:t>Мале честице, велики изазови”</w:t>
            </w:r>
          </w:p>
        </w:tc>
        <w:tc>
          <w:tcPr>
            <w:tcW w:w="2695" w:type="dxa"/>
          </w:tcPr>
          <w:p w:rsidR="00133459" w:rsidRPr="00133459" w:rsidRDefault="00133459" w:rsidP="0049766E">
            <w:pPr>
              <w:pStyle w:val="TableParagraph"/>
              <w:spacing w:before="3"/>
              <w:ind w:left="5"/>
              <w:rPr>
                <w:sz w:val="20"/>
                <w:szCs w:val="20"/>
                <w:lang w:val="sr-Cyrl-RS"/>
              </w:rPr>
            </w:pPr>
            <w:r w:rsidRPr="00133459">
              <w:rPr>
                <w:sz w:val="20"/>
                <w:szCs w:val="20"/>
                <w:lang w:val="sr-Cyrl-RS"/>
              </w:rPr>
              <w:t>Тања Ћирковић Величковић</w:t>
            </w:r>
          </w:p>
        </w:tc>
        <w:tc>
          <w:tcPr>
            <w:tcW w:w="5522" w:type="dxa"/>
          </w:tcPr>
          <w:p w:rsidR="00133459" w:rsidRPr="00133459" w:rsidRDefault="00133459" w:rsidP="00133459">
            <w:pPr>
              <w:jc w:val="both"/>
              <w:rPr>
                <w:rFonts w:eastAsiaTheme="minorEastAsia"/>
                <w:color w:val="222222"/>
                <w:sz w:val="20"/>
                <w:szCs w:val="20"/>
              </w:rPr>
            </w:pPr>
            <w:r w:rsidRPr="00133459">
              <w:rPr>
                <w:rFonts w:eastAsiaTheme="minorEastAsia"/>
                <w:color w:val="222222"/>
                <w:sz w:val="20"/>
                <w:szCs w:val="20"/>
                <w:lang w:val="sr-Cyrl-RS"/>
              </w:rPr>
              <w:t>П</w:t>
            </w:r>
            <w:r w:rsidRPr="00133459">
              <w:rPr>
                <w:rFonts w:eastAsiaTheme="minorEastAsia"/>
                <w:color w:val="222222"/>
                <w:sz w:val="20"/>
                <w:szCs w:val="20"/>
              </w:rPr>
              <w:t xml:space="preserve">риступна беседа, САНУ, 15. </w:t>
            </w:r>
            <w:proofErr w:type="gramStart"/>
            <w:r w:rsidRPr="00133459">
              <w:rPr>
                <w:rFonts w:eastAsiaTheme="minorEastAsia"/>
                <w:color w:val="222222"/>
                <w:sz w:val="20"/>
                <w:szCs w:val="20"/>
              </w:rPr>
              <w:t>мај</w:t>
            </w:r>
            <w:proofErr w:type="gramEnd"/>
            <w:r w:rsidRPr="00133459">
              <w:rPr>
                <w:rFonts w:eastAsiaTheme="minorEastAsia"/>
                <w:color w:val="222222"/>
                <w:sz w:val="20"/>
                <w:szCs w:val="20"/>
              </w:rPr>
              <w:t xml:space="preserve"> 2025.</w:t>
            </w:r>
          </w:p>
          <w:p w:rsidR="00133459" w:rsidRPr="00133459" w:rsidRDefault="00133459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133459" w:rsidRPr="00133459" w:rsidTr="00995D27">
        <w:trPr>
          <w:trHeight w:val="792"/>
        </w:trPr>
        <w:tc>
          <w:tcPr>
            <w:tcW w:w="710" w:type="dxa"/>
          </w:tcPr>
          <w:p w:rsidR="00133459" w:rsidRPr="00133459" w:rsidRDefault="00E15845">
            <w:pPr>
              <w:pStyle w:val="TableParagraph"/>
              <w:spacing w:before="3"/>
              <w:ind w:left="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</w:t>
            </w:r>
            <w:r w:rsidR="00133459" w:rsidRPr="00133459">
              <w:rPr>
                <w:spacing w:val="-2"/>
                <w:sz w:val="20"/>
                <w:szCs w:val="20"/>
              </w:rPr>
              <w:t>.2.8</w:t>
            </w:r>
          </w:p>
        </w:tc>
        <w:tc>
          <w:tcPr>
            <w:tcW w:w="6097" w:type="dxa"/>
          </w:tcPr>
          <w:p w:rsidR="00133459" w:rsidRPr="00133459" w:rsidRDefault="00133459">
            <w:pPr>
              <w:pStyle w:val="TableParagraph"/>
              <w:spacing w:before="8"/>
              <w:ind w:left="130"/>
              <w:rPr>
                <w:sz w:val="20"/>
                <w:szCs w:val="20"/>
                <w:lang w:val="sr-Cyrl-RS"/>
              </w:rPr>
            </w:pPr>
            <w:r w:rsidRPr="00133459">
              <w:rPr>
                <w:rFonts w:eastAsiaTheme="minorEastAsia"/>
                <w:color w:val="222222"/>
                <w:sz w:val="20"/>
                <w:szCs w:val="20"/>
                <w:lang w:val="sr-Cyrl-RS"/>
              </w:rPr>
              <w:t>„</w:t>
            </w:r>
            <w:r w:rsidRPr="00133459">
              <w:rPr>
                <w:rFonts w:eastAsiaTheme="minorEastAsia"/>
                <w:color w:val="222222"/>
                <w:sz w:val="20"/>
                <w:szCs w:val="20"/>
              </w:rPr>
              <w:t>Analytical methods and representative materials”</w:t>
            </w:r>
          </w:p>
        </w:tc>
        <w:tc>
          <w:tcPr>
            <w:tcW w:w="2695" w:type="dxa"/>
          </w:tcPr>
          <w:p w:rsidR="00133459" w:rsidRPr="00133459" w:rsidRDefault="00133459" w:rsidP="0049766E">
            <w:pPr>
              <w:pStyle w:val="TableParagraph"/>
              <w:spacing w:before="3"/>
              <w:ind w:left="5"/>
              <w:rPr>
                <w:sz w:val="20"/>
                <w:szCs w:val="20"/>
                <w:lang w:val="sr-Cyrl-RS"/>
              </w:rPr>
            </w:pPr>
            <w:r w:rsidRPr="00133459">
              <w:rPr>
                <w:sz w:val="20"/>
                <w:szCs w:val="20"/>
                <w:lang w:val="sr-Cyrl-RS"/>
              </w:rPr>
              <w:t>Тања Ћирковић Величковић</w:t>
            </w:r>
          </w:p>
        </w:tc>
        <w:tc>
          <w:tcPr>
            <w:tcW w:w="5522" w:type="dxa"/>
          </w:tcPr>
          <w:p w:rsidR="00133459" w:rsidRPr="00133459" w:rsidRDefault="00133459" w:rsidP="00133459">
            <w:pPr>
              <w:shd w:val="clear" w:color="auto" w:fill="FFFFFF" w:themeFill="background1"/>
              <w:jc w:val="both"/>
              <w:rPr>
                <w:rFonts w:eastAsiaTheme="minorEastAsia"/>
                <w:color w:val="222222"/>
                <w:sz w:val="20"/>
                <w:szCs w:val="20"/>
              </w:rPr>
            </w:pPr>
            <w:r w:rsidRPr="00133459">
              <w:rPr>
                <w:rFonts w:eastAsiaTheme="minorEastAsia"/>
                <w:sz w:val="20"/>
                <w:szCs w:val="20"/>
              </w:rPr>
              <w:t>CUSP webinar: Informing and advising on the state of the art, gaps, and future needs in micro- and nanoplastic and health research in Europe, 31.10.2025. online</w:t>
            </w:r>
          </w:p>
          <w:p w:rsidR="00133459" w:rsidRPr="00133459" w:rsidRDefault="00133459">
            <w:pPr>
              <w:pStyle w:val="TableParagraph"/>
              <w:spacing w:line="228" w:lineRule="exact"/>
              <w:rPr>
                <w:sz w:val="20"/>
                <w:szCs w:val="20"/>
              </w:rPr>
            </w:pPr>
          </w:p>
        </w:tc>
      </w:tr>
      <w:tr w:rsidR="00133459" w:rsidRPr="00133459" w:rsidTr="00995D27">
        <w:trPr>
          <w:trHeight w:val="437"/>
        </w:trPr>
        <w:tc>
          <w:tcPr>
            <w:tcW w:w="710" w:type="dxa"/>
          </w:tcPr>
          <w:p w:rsidR="00133459" w:rsidRPr="00133459" w:rsidRDefault="00E15845">
            <w:pPr>
              <w:pStyle w:val="TableParagraph"/>
              <w:spacing w:before="3"/>
              <w:ind w:left="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13</w:t>
            </w:r>
            <w:r w:rsidR="00133459" w:rsidRPr="00133459">
              <w:rPr>
                <w:spacing w:val="-2"/>
                <w:sz w:val="20"/>
                <w:szCs w:val="20"/>
              </w:rPr>
              <w:t>.2.9</w:t>
            </w:r>
          </w:p>
        </w:tc>
        <w:tc>
          <w:tcPr>
            <w:tcW w:w="6097" w:type="dxa"/>
          </w:tcPr>
          <w:p w:rsidR="00133459" w:rsidRPr="00133459" w:rsidRDefault="00133459">
            <w:pPr>
              <w:pStyle w:val="TableParagraph"/>
              <w:spacing w:before="8" w:line="244" w:lineRule="auto"/>
              <w:ind w:left="130"/>
              <w:rPr>
                <w:sz w:val="20"/>
                <w:szCs w:val="20"/>
                <w:lang w:val="sr-Cyrl-RS"/>
              </w:rPr>
            </w:pPr>
            <w:r w:rsidRPr="00133459">
              <w:rPr>
                <w:sz w:val="20"/>
                <w:szCs w:val="20"/>
                <w:lang w:val="sr-Cyrl-RS" w:eastAsia="en-GB"/>
              </w:rPr>
              <w:t>„</w:t>
            </w:r>
            <w:r w:rsidRPr="00133459">
              <w:rPr>
                <w:sz w:val="20"/>
                <w:szCs w:val="20"/>
                <w:lang w:eastAsia="en-GB"/>
              </w:rPr>
              <w:t>Cell-based assays in the characterization of plant extracts</w:t>
            </w:r>
            <w:r w:rsidRPr="00133459">
              <w:rPr>
                <w:sz w:val="20"/>
                <w:szCs w:val="20"/>
                <w:lang w:val="sr-Cyrl-RS" w:eastAsia="en-GB"/>
              </w:rPr>
              <w:t>“</w:t>
            </w:r>
          </w:p>
        </w:tc>
        <w:tc>
          <w:tcPr>
            <w:tcW w:w="2695" w:type="dxa"/>
          </w:tcPr>
          <w:p w:rsidR="00133459" w:rsidRPr="00133459" w:rsidRDefault="00133459">
            <w:pPr>
              <w:pStyle w:val="TableParagraph"/>
              <w:spacing w:before="3"/>
              <w:ind w:left="5"/>
              <w:rPr>
                <w:sz w:val="20"/>
                <w:szCs w:val="20"/>
                <w:lang w:val="sr-Cyrl-RS"/>
              </w:rPr>
            </w:pPr>
            <w:r w:rsidRPr="00133459">
              <w:rPr>
                <w:sz w:val="20"/>
                <w:szCs w:val="20"/>
                <w:lang w:val="sr-Cyrl-RS"/>
              </w:rPr>
              <w:t>Маја Крстић Ристивојевић</w:t>
            </w:r>
          </w:p>
        </w:tc>
        <w:tc>
          <w:tcPr>
            <w:tcW w:w="5522" w:type="dxa"/>
          </w:tcPr>
          <w:p w:rsidR="00133459" w:rsidRPr="00133459" w:rsidRDefault="00133459" w:rsidP="00133459">
            <w:pPr>
              <w:jc w:val="both"/>
              <w:rPr>
                <w:sz w:val="20"/>
                <w:szCs w:val="20"/>
                <w:lang w:eastAsia="en-GB"/>
              </w:rPr>
            </w:pPr>
            <w:r w:rsidRPr="00133459">
              <w:rPr>
                <w:sz w:val="20"/>
                <w:szCs w:val="20"/>
                <w:lang w:eastAsia="en-GB"/>
              </w:rPr>
              <w:t xml:space="preserve">November </w:t>
            </w:r>
            <w:proofErr w:type="gramStart"/>
            <w:r w:rsidRPr="00133459">
              <w:rPr>
                <w:sz w:val="20"/>
                <w:szCs w:val="20"/>
                <w:lang w:eastAsia="en-GB"/>
              </w:rPr>
              <w:t>30</w:t>
            </w:r>
            <w:r w:rsidRPr="00133459">
              <w:rPr>
                <w:sz w:val="20"/>
                <w:szCs w:val="20"/>
                <w:vertAlign w:val="superscript"/>
                <w:lang w:eastAsia="en-GB"/>
              </w:rPr>
              <w:t xml:space="preserve">th </w:t>
            </w:r>
            <w:r w:rsidRPr="00133459">
              <w:rPr>
                <w:sz w:val="20"/>
                <w:szCs w:val="20"/>
                <w:lang w:eastAsia="en-GB"/>
              </w:rPr>
              <w:t>,</w:t>
            </w:r>
            <w:proofErr w:type="gramEnd"/>
            <w:r w:rsidRPr="00133459">
              <w:rPr>
                <w:sz w:val="20"/>
                <w:szCs w:val="20"/>
                <w:lang w:eastAsia="en-GB"/>
              </w:rPr>
              <w:t xml:space="preserve"> 2025, Авињон, Француска.</w:t>
            </w:r>
          </w:p>
          <w:p w:rsidR="00133459" w:rsidRPr="00133459" w:rsidRDefault="00133459">
            <w:pPr>
              <w:pStyle w:val="TableParagraph"/>
              <w:ind w:right="-15"/>
              <w:rPr>
                <w:sz w:val="20"/>
                <w:szCs w:val="20"/>
              </w:rPr>
            </w:pPr>
          </w:p>
        </w:tc>
      </w:tr>
      <w:tr w:rsidR="00F245F4" w:rsidTr="005F2928">
        <w:trPr>
          <w:trHeight w:val="542"/>
        </w:trPr>
        <w:tc>
          <w:tcPr>
            <w:tcW w:w="710" w:type="dxa"/>
          </w:tcPr>
          <w:p w:rsidR="00F245F4" w:rsidRDefault="00E15845">
            <w:pPr>
              <w:pStyle w:val="TableParagraph"/>
              <w:spacing w:before="3"/>
              <w:ind w:right="8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13</w:t>
            </w:r>
            <w:r w:rsidR="006F3B47">
              <w:rPr>
                <w:spacing w:val="-2"/>
                <w:sz w:val="20"/>
              </w:rPr>
              <w:t>.2.10</w:t>
            </w:r>
          </w:p>
        </w:tc>
        <w:tc>
          <w:tcPr>
            <w:tcW w:w="6097" w:type="dxa"/>
          </w:tcPr>
          <w:p w:rsidR="00F245F4" w:rsidRPr="0066251A" w:rsidRDefault="0066251A">
            <w:pPr>
              <w:pStyle w:val="TableParagraph"/>
              <w:spacing w:before="5"/>
              <w:ind w:left="130"/>
              <w:rPr>
                <w:sz w:val="20"/>
                <w:szCs w:val="20"/>
              </w:rPr>
            </w:pPr>
            <w:r w:rsidRPr="0066251A">
              <w:rPr>
                <w:rFonts w:cstheme="minorHAnsi"/>
                <w:sz w:val="20"/>
                <w:szCs w:val="20"/>
                <w:lang w:val="sr-Cyrl-RS" w:eastAsia="en-GB"/>
              </w:rPr>
              <w:t>„Modulating electrostatic potential as a strategy to control mechanical sensitivity of high-energy materials“</w:t>
            </w:r>
          </w:p>
        </w:tc>
        <w:tc>
          <w:tcPr>
            <w:tcW w:w="2695" w:type="dxa"/>
          </w:tcPr>
          <w:p w:rsidR="00F245F4" w:rsidRPr="0066251A" w:rsidRDefault="0066251A">
            <w:pPr>
              <w:pStyle w:val="TableParagraph"/>
              <w:spacing w:before="3"/>
              <w:ind w:left="5"/>
              <w:rPr>
                <w:sz w:val="20"/>
                <w:szCs w:val="20"/>
                <w:lang w:val="sr-Cyrl-RS"/>
              </w:rPr>
            </w:pPr>
            <w:r w:rsidRPr="0066251A">
              <w:rPr>
                <w:sz w:val="20"/>
                <w:szCs w:val="20"/>
                <w:lang w:val="sr-Cyrl-RS"/>
              </w:rPr>
              <w:t>Душан Вељковић</w:t>
            </w:r>
          </w:p>
        </w:tc>
        <w:tc>
          <w:tcPr>
            <w:tcW w:w="5522" w:type="dxa"/>
          </w:tcPr>
          <w:p w:rsidR="00F245F4" w:rsidRPr="0066251A" w:rsidRDefault="0066251A">
            <w:pPr>
              <w:pStyle w:val="TableParagraph"/>
              <w:rPr>
                <w:sz w:val="20"/>
                <w:szCs w:val="20"/>
              </w:rPr>
            </w:pPr>
            <w:r w:rsidRPr="0066251A">
              <w:rPr>
                <w:rFonts w:cstheme="minorHAnsi"/>
                <w:sz w:val="20"/>
                <w:szCs w:val="20"/>
                <w:lang w:val="sr-Cyrl-RS" w:eastAsia="en-GB"/>
              </w:rPr>
              <w:t>Centennial of Quantum Theory: Progress in Atomic and Molecular Structure – CEQPAS 2025, Београд</w:t>
            </w:r>
          </w:p>
        </w:tc>
      </w:tr>
      <w:tr w:rsidR="00F245F4" w:rsidTr="005F2928">
        <w:trPr>
          <w:trHeight w:val="550"/>
        </w:trPr>
        <w:tc>
          <w:tcPr>
            <w:tcW w:w="710" w:type="dxa"/>
          </w:tcPr>
          <w:p w:rsidR="00F245F4" w:rsidRDefault="00E15845">
            <w:pPr>
              <w:pStyle w:val="TableParagraph"/>
              <w:spacing w:before="3"/>
              <w:ind w:right="8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13</w:t>
            </w:r>
            <w:r w:rsidR="006F3B47">
              <w:rPr>
                <w:spacing w:val="-2"/>
                <w:sz w:val="20"/>
              </w:rPr>
              <w:t>.2.11</w:t>
            </w:r>
          </w:p>
        </w:tc>
        <w:tc>
          <w:tcPr>
            <w:tcW w:w="6097" w:type="dxa"/>
          </w:tcPr>
          <w:p w:rsidR="00F245F4" w:rsidRPr="006F5D36" w:rsidRDefault="006F5D36">
            <w:pPr>
              <w:pStyle w:val="TableParagraph"/>
              <w:spacing w:before="8"/>
              <w:ind w:left="130"/>
              <w:rPr>
                <w:sz w:val="20"/>
                <w:szCs w:val="20"/>
              </w:rPr>
            </w:pPr>
            <w:r w:rsidRPr="006F5D36">
              <w:rPr>
                <w:rFonts w:cstheme="minorHAnsi"/>
                <w:sz w:val="20"/>
                <w:szCs w:val="20"/>
                <w:lang w:eastAsia="en-GB"/>
              </w:rPr>
              <w:t>"</w:t>
            </w:r>
            <w:r w:rsidRPr="006F5D36">
              <w:rPr>
                <w:rFonts w:cstheme="minorHAnsi"/>
                <w:sz w:val="20"/>
                <w:szCs w:val="20"/>
                <w:lang w:val="sr-Cyrl-RS" w:eastAsia="en-GB"/>
              </w:rPr>
              <w:t>Љуби, љуби, ал' главу не губи: кемија љубави"</w:t>
            </w:r>
          </w:p>
        </w:tc>
        <w:tc>
          <w:tcPr>
            <w:tcW w:w="2695" w:type="dxa"/>
          </w:tcPr>
          <w:p w:rsidR="00F245F4" w:rsidRPr="006F5D36" w:rsidRDefault="006F5D36">
            <w:pPr>
              <w:pStyle w:val="TableParagraph"/>
              <w:spacing w:before="3"/>
              <w:ind w:left="5"/>
              <w:rPr>
                <w:sz w:val="20"/>
                <w:szCs w:val="20"/>
                <w:lang w:val="sr-Cyrl-RS"/>
              </w:rPr>
            </w:pPr>
            <w:r w:rsidRPr="006F5D36">
              <w:rPr>
                <w:sz w:val="20"/>
                <w:szCs w:val="20"/>
                <w:lang w:val="sr-Cyrl-RS"/>
              </w:rPr>
              <w:t>Милан Николић</w:t>
            </w:r>
          </w:p>
        </w:tc>
        <w:tc>
          <w:tcPr>
            <w:tcW w:w="5522" w:type="dxa"/>
          </w:tcPr>
          <w:p w:rsidR="00F245F4" w:rsidRPr="00995D27" w:rsidRDefault="006F5D36" w:rsidP="00995D27">
            <w:pPr>
              <w:spacing w:after="120"/>
              <w:jc w:val="both"/>
              <w:rPr>
                <w:rFonts w:cstheme="minorHAnsi"/>
                <w:sz w:val="20"/>
                <w:szCs w:val="20"/>
                <w:lang w:val="sr-Cyrl-RS" w:eastAsia="en-GB"/>
              </w:rPr>
            </w:pPr>
            <w:r w:rsidRPr="006F5D36">
              <w:rPr>
                <w:rFonts w:cstheme="minorHAnsi"/>
                <w:sz w:val="20"/>
                <w:szCs w:val="20"/>
                <w:lang w:val="sr-Cyrl-RS" w:eastAsia="en-GB"/>
              </w:rPr>
              <w:t>Манифестација "</w:t>
            </w:r>
            <w:r w:rsidR="005F2928">
              <w:rPr>
                <w:rFonts w:cstheme="minorHAnsi"/>
                <w:sz w:val="20"/>
                <w:szCs w:val="20"/>
                <w:lang w:val="sr-Cyrl-RS" w:eastAsia="en-GB"/>
              </w:rPr>
              <w:t xml:space="preserve">Дан за знаност 2025", Гимназија </w:t>
            </w:r>
            <w:r w:rsidRPr="006F5D36">
              <w:rPr>
                <w:rFonts w:cstheme="minorHAnsi"/>
                <w:sz w:val="20"/>
                <w:szCs w:val="20"/>
                <w:lang w:val="sr-Cyrl-RS" w:eastAsia="en-GB"/>
              </w:rPr>
              <w:t>"Фран Галовић" Коприв</w:t>
            </w:r>
            <w:r w:rsidR="00995D27">
              <w:rPr>
                <w:rFonts w:cstheme="minorHAnsi"/>
                <w:sz w:val="20"/>
                <w:szCs w:val="20"/>
                <w:lang w:val="sr-Cyrl-RS" w:eastAsia="en-GB"/>
              </w:rPr>
              <w:t xml:space="preserve">ница, Хрватска, 22. март 2025. </w:t>
            </w:r>
          </w:p>
        </w:tc>
      </w:tr>
      <w:tr w:rsidR="00F245F4" w:rsidTr="005F2928">
        <w:trPr>
          <w:trHeight w:val="374"/>
        </w:trPr>
        <w:tc>
          <w:tcPr>
            <w:tcW w:w="710" w:type="dxa"/>
          </w:tcPr>
          <w:p w:rsidR="00F245F4" w:rsidRDefault="00E15845">
            <w:pPr>
              <w:pStyle w:val="TableParagraph"/>
              <w:spacing w:before="3"/>
              <w:ind w:right="8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13</w:t>
            </w:r>
            <w:r w:rsidR="006F3B47">
              <w:rPr>
                <w:spacing w:val="-2"/>
                <w:sz w:val="20"/>
              </w:rPr>
              <w:t>.2.12</w:t>
            </w:r>
          </w:p>
        </w:tc>
        <w:tc>
          <w:tcPr>
            <w:tcW w:w="6097" w:type="dxa"/>
          </w:tcPr>
          <w:p w:rsidR="00F245F4" w:rsidRPr="00350D35" w:rsidRDefault="00350D35">
            <w:pPr>
              <w:pStyle w:val="TableParagraph"/>
              <w:spacing w:before="8"/>
              <w:ind w:left="130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„Достигнућа и будућа очекивања у оквиру пројекта „</w:t>
            </w:r>
            <w:r>
              <w:rPr>
                <w:sz w:val="20"/>
              </w:rPr>
              <w:t>RESCALE-EV</w:t>
            </w:r>
            <w:r>
              <w:rPr>
                <w:sz w:val="20"/>
                <w:lang w:val="sr-Cyrl-RS"/>
              </w:rPr>
              <w:t>“</w:t>
            </w:r>
          </w:p>
        </w:tc>
        <w:tc>
          <w:tcPr>
            <w:tcW w:w="2695" w:type="dxa"/>
          </w:tcPr>
          <w:p w:rsidR="00F245F4" w:rsidRPr="00350D35" w:rsidRDefault="00350D35">
            <w:pPr>
              <w:pStyle w:val="TableParagraph"/>
              <w:spacing w:before="3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Милица Поповић</w:t>
            </w:r>
          </w:p>
        </w:tc>
        <w:tc>
          <w:tcPr>
            <w:tcW w:w="5522" w:type="dxa"/>
          </w:tcPr>
          <w:p w:rsidR="00F245F4" w:rsidRPr="00350D35" w:rsidRDefault="00350D35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62. недеља онколога, сесија „Научни пројекти у Србији“</w:t>
            </w:r>
          </w:p>
        </w:tc>
      </w:tr>
      <w:tr w:rsidR="005F2928" w:rsidTr="005F2928">
        <w:trPr>
          <w:trHeight w:val="374"/>
        </w:trPr>
        <w:tc>
          <w:tcPr>
            <w:tcW w:w="710" w:type="dxa"/>
          </w:tcPr>
          <w:p w:rsidR="005F2928" w:rsidRPr="005F2928" w:rsidRDefault="005F2928">
            <w:pPr>
              <w:pStyle w:val="TableParagraph"/>
              <w:spacing w:before="3"/>
              <w:ind w:right="89"/>
              <w:jc w:val="center"/>
              <w:rPr>
                <w:spacing w:val="-2"/>
                <w:sz w:val="20"/>
                <w:lang w:val="sr-Cyrl-RS"/>
              </w:rPr>
            </w:pPr>
            <w:r>
              <w:rPr>
                <w:spacing w:val="-2"/>
                <w:sz w:val="20"/>
                <w:lang w:val="sr-Cyrl-RS"/>
              </w:rPr>
              <w:t>13.2.13</w:t>
            </w:r>
          </w:p>
        </w:tc>
        <w:tc>
          <w:tcPr>
            <w:tcW w:w="6097" w:type="dxa"/>
          </w:tcPr>
          <w:p w:rsidR="005F2928" w:rsidRPr="005F2928" w:rsidRDefault="005F2928" w:rsidP="005F2928">
            <w:pPr>
              <w:pStyle w:val="PlainText"/>
              <w:rPr>
                <w:rFonts w:ascii="Times New Roman" w:hAnsi="Times New Roman" w:cs="Times New Roman"/>
                <w:sz w:val="20"/>
                <w:lang w:val="sr-Cyrl-RS"/>
              </w:rPr>
            </w:pPr>
            <w:r w:rsidRPr="005F2928">
              <w:rPr>
                <w:rFonts w:ascii="Times New Roman" w:hAnsi="Times New Roman" w:cs="Times New Roman"/>
                <w:sz w:val="20"/>
              </w:rPr>
              <w:t>(Anti)aromaticity of Cyclo[n]carbons (n = 6 – 24)</w:t>
            </w:r>
          </w:p>
          <w:p w:rsidR="005F2928" w:rsidRDefault="005F2928">
            <w:pPr>
              <w:pStyle w:val="TableParagraph"/>
              <w:spacing w:before="8"/>
              <w:ind w:left="130"/>
              <w:rPr>
                <w:sz w:val="20"/>
                <w:lang w:val="sr-Cyrl-RS"/>
              </w:rPr>
            </w:pPr>
          </w:p>
        </w:tc>
        <w:tc>
          <w:tcPr>
            <w:tcW w:w="2695" w:type="dxa"/>
          </w:tcPr>
          <w:p w:rsidR="005F2928" w:rsidRDefault="005F2928">
            <w:pPr>
              <w:pStyle w:val="TableParagraph"/>
              <w:spacing w:before="3"/>
              <w:ind w:left="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Марија Баранац</w:t>
            </w:r>
          </w:p>
        </w:tc>
        <w:tc>
          <w:tcPr>
            <w:tcW w:w="5522" w:type="dxa"/>
          </w:tcPr>
          <w:p w:rsidR="005F2928" w:rsidRPr="005F2928" w:rsidRDefault="005F2928" w:rsidP="005F2928">
            <w:pPr>
              <w:pStyle w:val="PlainText"/>
              <w:rPr>
                <w:rFonts w:ascii="Times New Roman" w:hAnsi="Times New Roman" w:cs="Times New Roman"/>
                <w:sz w:val="20"/>
              </w:rPr>
            </w:pPr>
            <w:r w:rsidRPr="005F2928">
              <w:rPr>
                <w:rFonts w:ascii="Times New Roman" w:hAnsi="Times New Roman" w:cs="Times New Roman"/>
                <w:sz w:val="20"/>
              </w:rPr>
              <w:t xml:space="preserve">Aromaticity 2025, 27.-30. </w:t>
            </w:r>
            <w:proofErr w:type="gramStart"/>
            <w:r w:rsidRPr="005F2928">
              <w:rPr>
                <w:rFonts w:ascii="Times New Roman" w:hAnsi="Times New Roman" w:cs="Times New Roman"/>
                <w:sz w:val="20"/>
              </w:rPr>
              <w:t>јануар</w:t>
            </w:r>
            <w:proofErr w:type="gramEnd"/>
            <w:r w:rsidRPr="005F2928">
              <w:rPr>
                <w:rFonts w:ascii="Times New Roman" w:hAnsi="Times New Roman" w:cs="Times New Roman"/>
                <w:sz w:val="20"/>
              </w:rPr>
              <w:t xml:space="preserve"> 2025, Мерида, Мексико.</w:t>
            </w:r>
          </w:p>
          <w:p w:rsidR="005F2928" w:rsidRDefault="005F2928">
            <w:pPr>
              <w:pStyle w:val="TableParagraph"/>
              <w:rPr>
                <w:sz w:val="20"/>
                <w:lang w:val="sr-Cyrl-RS"/>
              </w:rPr>
            </w:pPr>
          </w:p>
        </w:tc>
      </w:tr>
    </w:tbl>
    <w:p w:rsidR="00995D27" w:rsidRDefault="00995D27" w:rsidP="005F2928">
      <w:pPr>
        <w:pStyle w:val="Heading1"/>
        <w:ind w:left="0"/>
        <w:rPr>
          <w:color w:val="006FC0"/>
          <w:lang w:val="sr-Cyrl-RS"/>
        </w:rPr>
      </w:pPr>
      <w:bookmarkStart w:id="12" w:name="Награде_и_признања______________________"/>
      <w:bookmarkEnd w:id="12"/>
    </w:p>
    <w:p w:rsidR="00971F57" w:rsidRDefault="00971F57">
      <w:pPr>
        <w:pStyle w:val="Heading1"/>
        <w:rPr>
          <w:color w:val="006FC0"/>
          <w:lang w:val="sr-Cyrl-RS"/>
        </w:rPr>
      </w:pPr>
      <w:bookmarkStart w:id="13" w:name="_Toc223943769"/>
    </w:p>
    <w:p w:rsidR="00F245F4" w:rsidRDefault="006F3B47" w:rsidP="00776690">
      <w:pPr>
        <w:pStyle w:val="Heading1"/>
        <w:ind w:left="0"/>
      </w:pPr>
      <w:bookmarkStart w:id="14" w:name="_GoBack"/>
      <w:bookmarkEnd w:id="14"/>
      <w:r>
        <w:rPr>
          <w:color w:val="006FC0"/>
        </w:rPr>
        <w:lastRenderedPageBreak/>
        <w:t>Награде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и</w:t>
      </w:r>
      <w:r>
        <w:rPr>
          <w:color w:val="006FC0"/>
          <w:spacing w:val="-2"/>
        </w:rPr>
        <w:t xml:space="preserve"> признања</w:t>
      </w:r>
      <w:bookmarkEnd w:id="13"/>
    </w:p>
    <w:p w:rsidR="00F245F4" w:rsidRDefault="00F245F4">
      <w:pPr>
        <w:pStyle w:val="BodyText"/>
        <w:spacing w:before="4"/>
        <w:rPr>
          <w:b/>
          <w:sz w:val="15"/>
        </w:rPr>
      </w:pPr>
    </w:p>
    <w:tbl>
      <w:tblPr>
        <w:tblW w:w="0" w:type="auto"/>
        <w:tblInd w:w="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0"/>
        <w:gridCol w:w="2786"/>
        <w:gridCol w:w="5946"/>
        <w:gridCol w:w="4926"/>
      </w:tblGrid>
      <w:tr w:rsidR="00F245F4">
        <w:trPr>
          <w:trHeight w:val="275"/>
        </w:trPr>
        <w:tc>
          <w:tcPr>
            <w:tcW w:w="14258" w:type="dxa"/>
            <w:gridSpan w:val="4"/>
          </w:tcPr>
          <w:p w:rsidR="00F245F4" w:rsidRDefault="00E15845">
            <w:pPr>
              <w:pStyle w:val="TableParagraph"/>
              <w:spacing w:line="254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  <w:r w:rsidR="006F3B47">
              <w:rPr>
                <w:b/>
                <w:sz w:val="24"/>
              </w:rPr>
              <w:t>.</w:t>
            </w:r>
            <w:r w:rsidR="006F3B47">
              <w:rPr>
                <w:b/>
                <w:spacing w:val="-2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>Награде</w:t>
            </w:r>
            <w:r w:rsidR="006F3B47">
              <w:rPr>
                <w:b/>
                <w:spacing w:val="-3"/>
                <w:sz w:val="24"/>
              </w:rPr>
              <w:t xml:space="preserve"> </w:t>
            </w:r>
            <w:r w:rsidR="006F3B47">
              <w:rPr>
                <w:b/>
                <w:sz w:val="24"/>
              </w:rPr>
              <w:t xml:space="preserve">и </w:t>
            </w:r>
            <w:r w:rsidR="006F3B47">
              <w:rPr>
                <w:b/>
                <w:spacing w:val="-2"/>
                <w:sz w:val="24"/>
              </w:rPr>
              <w:t>признања</w:t>
            </w:r>
          </w:p>
        </w:tc>
      </w:tr>
      <w:tr w:rsidR="00F245F4">
        <w:trPr>
          <w:trHeight w:val="460"/>
        </w:trPr>
        <w:tc>
          <w:tcPr>
            <w:tcW w:w="600" w:type="dxa"/>
          </w:tcPr>
          <w:p w:rsidR="00F245F4" w:rsidRDefault="006F3B47">
            <w:pPr>
              <w:pStyle w:val="TableParagraph"/>
              <w:spacing w:before="113"/>
              <w:ind w:left="30" w:right="29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Р.бр</w:t>
            </w:r>
          </w:p>
        </w:tc>
        <w:tc>
          <w:tcPr>
            <w:tcW w:w="2786" w:type="dxa"/>
          </w:tcPr>
          <w:p w:rsidR="00F245F4" w:rsidRDefault="006F3B47">
            <w:pPr>
              <w:pStyle w:val="TableParagraph"/>
              <w:spacing w:line="230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Организација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која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додељује </w:t>
            </w:r>
            <w:r>
              <w:rPr>
                <w:b/>
                <w:spacing w:val="-2"/>
                <w:sz w:val="20"/>
              </w:rPr>
              <w:t>награду/признање</w:t>
            </w:r>
          </w:p>
        </w:tc>
        <w:tc>
          <w:tcPr>
            <w:tcW w:w="5946" w:type="dxa"/>
          </w:tcPr>
          <w:p w:rsidR="00F245F4" w:rsidRDefault="006F3B47">
            <w:pPr>
              <w:pStyle w:val="TableParagraph"/>
              <w:spacing w:before="113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Добитник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награде/признања</w:t>
            </w:r>
          </w:p>
        </w:tc>
        <w:tc>
          <w:tcPr>
            <w:tcW w:w="4926" w:type="dxa"/>
          </w:tcPr>
          <w:p w:rsidR="00F245F4" w:rsidRDefault="006F3B47">
            <w:pPr>
              <w:pStyle w:val="TableParagraph"/>
              <w:spacing w:before="113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Врста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награде/признања</w:t>
            </w:r>
          </w:p>
        </w:tc>
      </w:tr>
      <w:tr w:rsidR="00F245F4" w:rsidTr="00DC2FEB">
        <w:trPr>
          <w:trHeight w:val="1608"/>
        </w:trPr>
        <w:tc>
          <w:tcPr>
            <w:tcW w:w="600" w:type="dxa"/>
          </w:tcPr>
          <w:p w:rsidR="00F245F4" w:rsidRDefault="00E15845">
            <w:pPr>
              <w:pStyle w:val="TableParagraph"/>
              <w:spacing w:line="228" w:lineRule="exact"/>
              <w:ind w:left="1" w:right="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14</w:t>
            </w:r>
            <w:r w:rsidR="006F3B47">
              <w:rPr>
                <w:spacing w:val="-4"/>
                <w:sz w:val="20"/>
              </w:rPr>
              <w:t>.1</w:t>
            </w:r>
          </w:p>
        </w:tc>
        <w:tc>
          <w:tcPr>
            <w:tcW w:w="2786" w:type="dxa"/>
          </w:tcPr>
          <w:p w:rsidR="00F245F4" w:rsidRDefault="006F3B47">
            <w:pPr>
              <w:pStyle w:val="TableParagraph"/>
              <w:ind w:left="105" w:right="159"/>
              <w:rPr>
                <w:sz w:val="20"/>
              </w:rPr>
            </w:pPr>
            <w:r>
              <w:rPr>
                <w:sz w:val="20"/>
              </w:rPr>
              <w:t>Српско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хемијско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друштво (г</w:t>
            </w:r>
            <w:r w:rsidR="006134AF">
              <w:rPr>
                <w:sz w:val="20"/>
              </w:rPr>
              <w:t>одишње награде и признања – 202</w:t>
            </w:r>
            <w:r w:rsidR="006134AF">
              <w:rPr>
                <w:sz w:val="20"/>
                <w:lang w:val="sr-Cyrl-RS"/>
              </w:rPr>
              <w:t>5</w:t>
            </w:r>
            <w:r>
              <w:rPr>
                <w:sz w:val="20"/>
              </w:rPr>
              <w:t>)</w:t>
            </w:r>
          </w:p>
        </w:tc>
        <w:tc>
          <w:tcPr>
            <w:tcW w:w="5946" w:type="dxa"/>
          </w:tcPr>
          <w:p w:rsidR="00F245F4" w:rsidRDefault="006F3B47">
            <w:pPr>
              <w:pStyle w:val="TableParagraph"/>
              <w:spacing w:line="228" w:lineRule="exact"/>
              <w:ind w:left="105"/>
              <w:rPr>
                <w:sz w:val="20"/>
              </w:rPr>
            </w:pPr>
            <w:r>
              <w:rPr>
                <w:sz w:val="20"/>
              </w:rPr>
              <w:t>Запослени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студенти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Хемијског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факултета</w:t>
            </w:r>
          </w:p>
        </w:tc>
        <w:tc>
          <w:tcPr>
            <w:tcW w:w="4926" w:type="dxa"/>
          </w:tcPr>
          <w:p w:rsidR="00F245F4" w:rsidRDefault="006F3B47">
            <w:pPr>
              <w:pStyle w:val="TableParagraph"/>
              <w:ind w:left="110" w:right="647"/>
              <w:rPr>
                <w:sz w:val="20"/>
              </w:rPr>
            </w:pPr>
            <w:r>
              <w:rPr>
                <w:sz w:val="20"/>
              </w:rPr>
              <w:t>Медаља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трајан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изванредан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допринос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науци Медаља за изванредне резултате у настави Избор за заслужног члана друштва</w:t>
            </w:r>
          </w:p>
          <w:p w:rsidR="00F245F4" w:rsidRDefault="006F3B47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Захвалнице</w:t>
            </w:r>
          </w:p>
          <w:p w:rsidR="00F245F4" w:rsidRDefault="006F3B47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Годишња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награда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СХД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најбољим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дипломираним студентима за изузетан успех у току студија Специјалног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признања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СХД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најбоље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студенте</w:t>
            </w:r>
          </w:p>
        </w:tc>
      </w:tr>
      <w:tr w:rsidR="00DC2FEB" w:rsidTr="00DC2FEB">
        <w:trPr>
          <w:trHeight w:val="460"/>
        </w:trPr>
        <w:tc>
          <w:tcPr>
            <w:tcW w:w="600" w:type="dxa"/>
          </w:tcPr>
          <w:p w:rsidR="00DC2FEB" w:rsidRDefault="00E15845" w:rsidP="00DC2FEB">
            <w:pPr>
              <w:pStyle w:val="TableParagraph"/>
              <w:spacing w:line="228" w:lineRule="exact"/>
              <w:ind w:left="1" w:right="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14</w:t>
            </w:r>
            <w:r w:rsidR="00DC2FEB">
              <w:rPr>
                <w:spacing w:val="-4"/>
                <w:sz w:val="20"/>
              </w:rPr>
              <w:t>.2</w:t>
            </w:r>
          </w:p>
        </w:tc>
        <w:tc>
          <w:tcPr>
            <w:tcW w:w="2786" w:type="dxa"/>
          </w:tcPr>
          <w:p w:rsidR="00DC2FEB" w:rsidRDefault="00DC2FEB" w:rsidP="00DC2FEB">
            <w:pPr>
              <w:pStyle w:val="TableParagraph"/>
              <w:spacing w:before="113"/>
              <w:ind w:left="105"/>
              <w:rPr>
                <w:sz w:val="20"/>
              </w:rPr>
            </w:pPr>
            <w:r>
              <w:rPr>
                <w:sz w:val="20"/>
              </w:rPr>
              <w:t>The 20</w:t>
            </w:r>
            <w:r w:rsidRPr="006134AF">
              <w:rPr>
                <w:sz w:val="20"/>
                <w:vertAlign w:val="superscript"/>
              </w:rPr>
              <w:t>th</w:t>
            </w:r>
            <w:r>
              <w:rPr>
                <w:sz w:val="20"/>
              </w:rPr>
              <w:t xml:space="preserve"> International Symposium on Electroanalytical Chemistry</w:t>
            </w:r>
          </w:p>
        </w:tc>
        <w:tc>
          <w:tcPr>
            <w:tcW w:w="5946" w:type="dxa"/>
          </w:tcPr>
          <w:p w:rsidR="00DC2FEB" w:rsidRPr="006134AF" w:rsidRDefault="00DC2FEB" w:rsidP="00DC2FEB">
            <w:pPr>
              <w:pStyle w:val="TableParagraph"/>
              <w:spacing w:before="113"/>
              <w:ind w:left="10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Слађана Ђурђић</w:t>
            </w:r>
          </w:p>
        </w:tc>
        <w:tc>
          <w:tcPr>
            <w:tcW w:w="4926" w:type="dxa"/>
          </w:tcPr>
          <w:p w:rsidR="00DC2FEB" w:rsidRPr="006134AF" w:rsidRDefault="00DC2FEB" w:rsidP="00DC2FEB">
            <w:pPr>
              <w:pStyle w:val="TableParagraph"/>
              <w:spacing w:line="230" w:lineRule="exact"/>
              <w:ind w:left="110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Најбоље постерско саопштење</w:t>
            </w:r>
          </w:p>
        </w:tc>
      </w:tr>
      <w:tr w:rsidR="00DC2FEB" w:rsidTr="00DC2FEB">
        <w:trPr>
          <w:trHeight w:val="495"/>
        </w:trPr>
        <w:tc>
          <w:tcPr>
            <w:tcW w:w="600" w:type="dxa"/>
          </w:tcPr>
          <w:p w:rsidR="00DC2FEB" w:rsidRDefault="00E15845" w:rsidP="00DC2FEB">
            <w:pPr>
              <w:pStyle w:val="TableParagraph"/>
              <w:spacing w:line="228" w:lineRule="exact"/>
              <w:ind w:left="1" w:right="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14</w:t>
            </w:r>
            <w:r w:rsidR="00DC2FEB">
              <w:rPr>
                <w:spacing w:val="-4"/>
                <w:sz w:val="20"/>
              </w:rPr>
              <w:t>.3</w:t>
            </w:r>
          </w:p>
        </w:tc>
        <w:tc>
          <w:tcPr>
            <w:tcW w:w="2786" w:type="dxa"/>
          </w:tcPr>
          <w:p w:rsidR="00DC2FEB" w:rsidRPr="006134AF" w:rsidRDefault="00DC2FEB" w:rsidP="00DC2FEB">
            <w:pPr>
              <w:pStyle w:val="TableParagraph"/>
              <w:spacing w:before="13"/>
              <w:ind w:left="10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Задужбина Ђоке Влајковића</w:t>
            </w:r>
          </w:p>
        </w:tc>
        <w:tc>
          <w:tcPr>
            <w:tcW w:w="5946" w:type="dxa"/>
          </w:tcPr>
          <w:p w:rsidR="00DC2FEB" w:rsidRPr="006134AF" w:rsidRDefault="00DC2FEB" w:rsidP="00DC2FEB">
            <w:pPr>
              <w:pStyle w:val="TableParagraph"/>
              <w:spacing w:before="128"/>
              <w:ind w:left="105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Слађана Савић Јовановић</w:t>
            </w:r>
          </w:p>
        </w:tc>
        <w:tc>
          <w:tcPr>
            <w:tcW w:w="4926" w:type="dxa"/>
          </w:tcPr>
          <w:p w:rsidR="00DC2FEB" w:rsidRPr="006134AF" w:rsidRDefault="00DC2FEB" w:rsidP="00DC2FEB">
            <w:pPr>
              <w:pStyle w:val="TableParagraph"/>
              <w:spacing w:line="228" w:lineRule="exact"/>
              <w:ind w:left="110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Најбољи научни рад младих научних радника УБ</w:t>
            </w:r>
          </w:p>
        </w:tc>
      </w:tr>
      <w:tr w:rsidR="00DC2FEB" w:rsidTr="00DC2FEB">
        <w:trPr>
          <w:trHeight w:val="1052"/>
        </w:trPr>
        <w:tc>
          <w:tcPr>
            <w:tcW w:w="600" w:type="dxa"/>
          </w:tcPr>
          <w:p w:rsidR="00DC2FEB" w:rsidRDefault="00E15845" w:rsidP="00DC2FEB">
            <w:pPr>
              <w:pStyle w:val="TableParagraph"/>
              <w:spacing w:line="229" w:lineRule="exact"/>
              <w:ind w:left="1" w:right="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14.4</w:t>
            </w:r>
          </w:p>
        </w:tc>
        <w:tc>
          <w:tcPr>
            <w:tcW w:w="2786" w:type="dxa"/>
          </w:tcPr>
          <w:p w:rsidR="00DC2FEB" w:rsidRDefault="00DC2FEB" w:rsidP="00DC2FEB">
            <w:pPr>
              <w:pStyle w:val="TableParagraph"/>
              <w:spacing w:before="228"/>
              <w:rPr>
                <w:b/>
                <w:sz w:val="20"/>
              </w:rPr>
            </w:pPr>
          </w:p>
          <w:p w:rsidR="00DC2FEB" w:rsidRDefault="00DC2FEB" w:rsidP="00DC2FEB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УБХФ</w:t>
            </w:r>
          </w:p>
        </w:tc>
        <w:tc>
          <w:tcPr>
            <w:tcW w:w="5946" w:type="dxa"/>
          </w:tcPr>
          <w:p w:rsidR="00DC2FEB" w:rsidRPr="00DC2FEB" w:rsidRDefault="00DC2FEB" w:rsidP="00DC2FEB">
            <w:pPr>
              <w:pStyle w:val="TableParagraph"/>
              <w:ind w:left="105" w:right="1621"/>
              <w:rPr>
                <w:sz w:val="20"/>
              </w:rPr>
            </w:pPr>
            <w:r w:rsidRPr="00DC2FEB">
              <w:rPr>
                <w:sz w:val="20"/>
                <w:lang w:val="sr-Cyrl-RS"/>
              </w:rPr>
              <w:t>Небојша Радовић</w:t>
            </w:r>
            <w:r w:rsidRPr="00DC2FEB">
              <w:rPr>
                <w:spacing w:val="-10"/>
                <w:sz w:val="20"/>
              </w:rPr>
              <w:t xml:space="preserve"> </w:t>
            </w:r>
            <w:r w:rsidRPr="00DC2FEB">
              <w:rPr>
                <w:sz w:val="20"/>
              </w:rPr>
              <w:t>са</w:t>
            </w:r>
            <w:r w:rsidRPr="00DC2FEB">
              <w:rPr>
                <w:spacing w:val="-9"/>
                <w:sz w:val="20"/>
              </w:rPr>
              <w:t xml:space="preserve"> </w:t>
            </w:r>
            <w:r w:rsidRPr="00DC2FEB">
              <w:rPr>
                <w:sz w:val="20"/>
              </w:rPr>
              <w:t>Хемије</w:t>
            </w:r>
            <w:r w:rsidRPr="00DC2FEB">
              <w:rPr>
                <w:spacing w:val="-10"/>
                <w:sz w:val="20"/>
              </w:rPr>
              <w:t xml:space="preserve"> </w:t>
            </w:r>
            <w:r w:rsidRPr="00DC2FEB">
              <w:rPr>
                <w:sz w:val="20"/>
              </w:rPr>
              <w:t>животне</w:t>
            </w:r>
            <w:r w:rsidRPr="00DC2FEB">
              <w:rPr>
                <w:spacing w:val="-9"/>
                <w:sz w:val="20"/>
              </w:rPr>
              <w:t xml:space="preserve"> </w:t>
            </w:r>
            <w:r w:rsidRPr="00DC2FEB">
              <w:rPr>
                <w:sz w:val="20"/>
              </w:rPr>
              <w:t xml:space="preserve">средине, </w:t>
            </w:r>
            <w:r w:rsidRPr="00DC2FEB">
              <w:rPr>
                <w:sz w:val="20"/>
                <w:lang w:val="sr-Cyrl-RS"/>
              </w:rPr>
              <w:t>Андреа Алорич</w:t>
            </w:r>
            <w:r w:rsidRPr="00DC2FEB">
              <w:rPr>
                <w:sz w:val="20"/>
              </w:rPr>
              <w:t xml:space="preserve"> са Биохемије,</w:t>
            </w:r>
          </w:p>
          <w:p w:rsidR="00DC2FEB" w:rsidRPr="00DC2FEB" w:rsidRDefault="00DC2FEB" w:rsidP="00DC2FEB">
            <w:pPr>
              <w:pStyle w:val="TableParagraph"/>
              <w:ind w:left="105"/>
              <w:rPr>
                <w:sz w:val="20"/>
              </w:rPr>
            </w:pPr>
            <w:r w:rsidRPr="00DC2FEB">
              <w:rPr>
                <w:sz w:val="20"/>
                <w:lang w:val="sr-Cyrl-RS"/>
              </w:rPr>
              <w:t>Ана Костић</w:t>
            </w:r>
            <w:r w:rsidRPr="00DC2FEB">
              <w:rPr>
                <w:spacing w:val="-1"/>
                <w:sz w:val="20"/>
              </w:rPr>
              <w:t xml:space="preserve"> </w:t>
            </w:r>
            <w:r w:rsidRPr="00DC2FEB">
              <w:rPr>
                <w:sz w:val="20"/>
              </w:rPr>
              <w:t>са</w:t>
            </w:r>
            <w:r w:rsidRPr="00DC2FEB">
              <w:rPr>
                <w:spacing w:val="1"/>
                <w:sz w:val="20"/>
              </w:rPr>
              <w:t xml:space="preserve"> </w:t>
            </w:r>
            <w:r w:rsidRPr="00DC2FEB">
              <w:rPr>
                <w:spacing w:val="-2"/>
                <w:sz w:val="20"/>
              </w:rPr>
              <w:t>Хемије,</w:t>
            </w:r>
          </w:p>
          <w:p w:rsidR="00DC2FEB" w:rsidRPr="00DC2FEB" w:rsidRDefault="00DC2FEB" w:rsidP="00DC2FEB">
            <w:pPr>
              <w:pStyle w:val="TableParagraph"/>
              <w:spacing w:line="230" w:lineRule="atLeast"/>
              <w:ind w:left="105" w:right="2555"/>
              <w:rPr>
                <w:sz w:val="20"/>
              </w:rPr>
            </w:pPr>
            <w:r w:rsidRPr="00DC2FEB">
              <w:rPr>
                <w:sz w:val="20"/>
                <w:lang w:val="sr-Cyrl-RS"/>
              </w:rPr>
              <w:t>Исидора Благојевић</w:t>
            </w:r>
            <w:r w:rsidRPr="00DC2FEB">
              <w:rPr>
                <w:spacing w:val="-8"/>
                <w:sz w:val="20"/>
              </w:rPr>
              <w:t xml:space="preserve"> </w:t>
            </w:r>
            <w:r w:rsidRPr="00DC2FEB">
              <w:rPr>
                <w:sz w:val="20"/>
              </w:rPr>
              <w:t>са</w:t>
            </w:r>
            <w:r w:rsidRPr="00DC2FEB">
              <w:rPr>
                <w:spacing w:val="-7"/>
                <w:sz w:val="20"/>
              </w:rPr>
              <w:t xml:space="preserve"> </w:t>
            </w:r>
            <w:r w:rsidRPr="00DC2FEB">
              <w:rPr>
                <w:sz w:val="20"/>
              </w:rPr>
              <w:t>Наставе</w:t>
            </w:r>
            <w:r w:rsidRPr="00DC2FEB">
              <w:rPr>
                <w:spacing w:val="-7"/>
                <w:sz w:val="20"/>
              </w:rPr>
              <w:t xml:space="preserve"> </w:t>
            </w:r>
            <w:r w:rsidRPr="00DC2FEB">
              <w:rPr>
                <w:sz w:val="20"/>
              </w:rPr>
              <w:t>хемије</w:t>
            </w:r>
            <w:r w:rsidRPr="00DC2FEB">
              <w:rPr>
                <w:spacing w:val="-8"/>
                <w:sz w:val="20"/>
              </w:rPr>
              <w:t xml:space="preserve"> </w:t>
            </w:r>
          </w:p>
        </w:tc>
        <w:tc>
          <w:tcPr>
            <w:tcW w:w="4926" w:type="dxa"/>
          </w:tcPr>
          <w:p w:rsidR="00DC2FEB" w:rsidRDefault="00DC2FEB" w:rsidP="00DC2FEB">
            <w:pPr>
              <w:pStyle w:val="TableParagraph"/>
              <w:ind w:left="110" w:right="647"/>
              <w:rPr>
                <w:sz w:val="20"/>
              </w:rPr>
            </w:pPr>
            <w:r>
              <w:rPr>
                <w:sz w:val="20"/>
              </w:rPr>
              <w:t>Најбољи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студенти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основних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интегрисаних академских студија за 202</w:t>
            </w:r>
            <w:r>
              <w:rPr>
                <w:sz w:val="20"/>
                <w:lang w:val="sr-Cyrl-RS"/>
              </w:rPr>
              <w:t>5</w:t>
            </w:r>
            <w:r>
              <w:rPr>
                <w:sz w:val="20"/>
              </w:rPr>
              <w:t>. годину</w:t>
            </w:r>
          </w:p>
        </w:tc>
      </w:tr>
      <w:tr w:rsidR="00971F57" w:rsidTr="00971F57">
        <w:trPr>
          <w:trHeight w:val="506"/>
        </w:trPr>
        <w:tc>
          <w:tcPr>
            <w:tcW w:w="600" w:type="dxa"/>
          </w:tcPr>
          <w:p w:rsidR="00971F57" w:rsidRPr="00971F57" w:rsidRDefault="00971F57" w:rsidP="00DC2FEB">
            <w:pPr>
              <w:pStyle w:val="TableParagraph"/>
              <w:spacing w:line="229" w:lineRule="exact"/>
              <w:ind w:left="1" w:right="30"/>
              <w:jc w:val="center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t>14.5</w:t>
            </w:r>
          </w:p>
        </w:tc>
        <w:tc>
          <w:tcPr>
            <w:tcW w:w="2786" w:type="dxa"/>
          </w:tcPr>
          <w:p w:rsidR="00971F57" w:rsidRPr="00971F57" w:rsidRDefault="00971F57" w:rsidP="00971F57">
            <w:pPr>
              <w:rPr>
                <w:sz w:val="20"/>
              </w:rPr>
            </w:pPr>
            <w:r w:rsidRPr="00971F57">
              <w:rPr>
                <w:sz w:val="20"/>
              </w:rPr>
              <w:t>L'Oréal-UNESCO</w:t>
            </w:r>
          </w:p>
          <w:p w:rsidR="00971F57" w:rsidRPr="00971F57" w:rsidRDefault="00971F57" w:rsidP="00971F57">
            <w:pPr>
              <w:rPr>
                <w:b/>
                <w:sz w:val="20"/>
              </w:rPr>
            </w:pPr>
          </w:p>
        </w:tc>
        <w:tc>
          <w:tcPr>
            <w:tcW w:w="5946" w:type="dxa"/>
          </w:tcPr>
          <w:p w:rsidR="00971F57" w:rsidRPr="00971F57" w:rsidRDefault="00971F57" w:rsidP="00971F57">
            <w:pPr>
              <w:rPr>
                <w:sz w:val="20"/>
                <w:lang w:val="sr-Cyrl-RS"/>
              </w:rPr>
            </w:pPr>
            <w:r w:rsidRPr="00971F57">
              <w:rPr>
                <w:sz w:val="20"/>
                <w:lang w:val="sr-Cyrl-RS"/>
              </w:rPr>
              <w:t>Јелица Милошевић</w:t>
            </w:r>
          </w:p>
          <w:p w:rsidR="00971F57" w:rsidRPr="00971F57" w:rsidRDefault="00971F57" w:rsidP="00971F57">
            <w:pPr>
              <w:rPr>
                <w:sz w:val="20"/>
                <w:lang w:val="sr-Cyrl-RS"/>
              </w:rPr>
            </w:pPr>
          </w:p>
        </w:tc>
        <w:tc>
          <w:tcPr>
            <w:tcW w:w="4926" w:type="dxa"/>
          </w:tcPr>
          <w:p w:rsidR="00971F57" w:rsidRPr="00971F57" w:rsidRDefault="00971F57" w:rsidP="00971F57">
            <w:pPr>
              <w:rPr>
                <w:sz w:val="20"/>
                <w:lang w:val="sr-Cyrl-RS"/>
              </w:rPr>
            </w:pPr>
            <w:r w:rsidRPr="00971F57">
              <w:rPr>
                <w:sz w:val="20"/>
                <w:lang w:val="sr-Cyrl-RS"/>
              </w:rPr>
              <w:t>Национално признање за жене у науци</w:t>
            </w:r>
          </w:p>
          <w:p w:rsidR="00971F57" w:rsidRPr="00971F57" w:rsidRDefault="00971F57" w:rsidP="00DC2FEB">
            <w:pPr>
              <w:pStyle w:val="TableParagraph"/>
              <w:ind w:left="110" w:right="647"/>
              <w:rPr>
                <w:sz w:val="20"/>
              </w:rPr>
            </w:pPr>
          </w:p>
        </w:tc>
      </w:tr>
    </w:tbl>
    <w:p w:rsidR="00D96D54" w:rsidRDefault="00D96D54">
      <w:pPr>
        <w:pStyle w:val="Heading1"/>
        <w:rPr>
          <w:color w:val="006FC0"/>
        </w:rPr>
      </w:pPr>
    </w:p>
    <w:p w:rsidR="00F245F4" w:rsidRDefault="006F3B47">
      <w:pPr>
        <w:pStyle w:val="Heading1"/>
      </w:pPr>
      <w:bookmarkStart w:id="15" w:name="_Toc223943770"/>
      <w:r>
        <w:rPr>
          <w:color w:val="006FC0"/>
        </w:rPr>
        <w:t>Сарадња</w:t>
      </w:r>
      <w:r>
        <w:rPr>
          <w:color w:val="006FC0"/>
          <w:spacing w:val="-7"/>
        </w:rPr>
        <w:t xml:space="preserve"> </w:t>
      </w:r>
      <w:r>
        <w:rPr>
          <w:color w:val="006FC0"/>
        </w:rPr>
        <w:t>са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привредним</w:t>
      </w:r>
      <w:r>
        <w:rPr>
          <w:color w:val="006FC0"/>
          <w:spacing w:val="-4"/>
        </w:rPr>
        <w:t xml:space="preserve"> </w:t>
      </w:r>
      <w:r>
        <w:rPr>
          <w:color w:val="006FC0"/>
        </w:rPr>
        <w:t>организацијама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и</w:t>
      </w:r>
      <w:r>
        <w:rPr>
          <w:color w:val="006FC0"/>
          <w:spacing w:val="-6"/>
        </w:rPr>
        <w:t xml:space="preserve"> </w:t>
      </w:r>
      <w:r>
        <w:rPr>
          <w:color w:val="006FC0"/>
        </w:rPr>
        <w:t>другим</w:t>
      </w:r>
      <w:r>
        <w:rPr>
          <w:color w:val="006FC0"/>
          <w:spacing w:val="-2"/>
        </w:rPr>
        <w:t xml:space="preserve"> субјектима</w:t>
      </w:r>
      <w:bookmarkEnd w:id="15"/>
    </w:p>
    <w:p w:rsidR="00F245F4" w:rsidRDefault="00F245F4">
      <w:pPr>
        <w:pStyle w:val="BodyText"/>
        <w:spacing w:before="4"/>
        <w:rPr>
          <w:b/>
          <w:sz w:val="15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"/>
        <w:gridCol w:w="378"/>
        <w:gridCol w:w="432"/>
        <w:gridCol w:w="4429"/>
        <w:gridCol w:w="430"/>
        <w:gridCol w:w="1412"/>
        <w:gridCol w:w="430"/>
        <w:gridCol w:w="7764"/>
      </w:tblGrid>
      <w:tr w:rsidR="008E6D77" w:rsidTr="00EE2CB5">
        <w:trPr>
          <w:gridBefore w:val="1"/>
          <w:gridAfter w:val="1"/>
          <w:wBefore w:w="432" w:type="dxa"/>
          <w:wAfter w:w="7764" w:type="dxa"/>
          <w:trHeight w:val="825"/>
        </w:trPr>
        <w:tc>
          <w:tcPr>
            <w:tcW w:w="810" w:type="dxa"/>
            <w:gridSpan w:val="2"/>
            <w:vAlign w:val="center"/>
          </w:tcPr>
          <w:p w:rsidR="008E6D77" w:rsidRDefault="008E6D77" w:rsidP="00EE2CB5">
            <w:pPr>
              <w:pStyle w:val="TableParagraph"/>
              <w:spacing w:line="228" w:lineRule="exact"/>
              <w:ind w:left="55"/>
              <w:rPr>
                <w:b/>
                <w:sz w:val="20"/>
              </w:rPr>
            </w:pPr>
            <w:r>
              <w:rPr>
                <w:b/>
                <w:sz w:val="20"/>
              </w:rPr>
              <w:t>Р.</w:t>
            </w:r>
            <w:r>
              <w:rPr>
                <w:b/>
                <w:spacing w:val="-3"/>
                <w:sz w:val="20"/>
              </w:rPr>
              <w:t xml:space="preserve"> </w:t>
            </w:r>
            <w:proofErr w:type="gramStart"/>
            <w:r>
              <w:rPr>
                <w:b/>
                <w:spacing w:val="-5"/>
                <w:sz w:val="20"/>
              </w:rPr>
              <w:t>бр</w:t>
            </w:r>
            <w:proofErr w:type="gramEnd"/>
            <w:r>
              <w:rPr>
                <w:b/>
                <w:spacing w:val="-5"/>
                <w:sz w:val="20"/>
              </w:rPr>
              <w:t>.</w:t>
            </w:r>
          </w:p>
        </w:tc>
        <w:tc>
          <w:tcPr>
            <w:tcW w:w="4859" w:type="dxa"/>
            <w:gridSpan w:val="2"/>
          </w:tcPr>
          <w:p w:rsidR="008E6D77" w:rsidRDefault="008E6D77">
            <w:pPr>
              <w:pStyle w:val="TableParagraph"/>
              <w:spacing w:before="3"/>
              <w:ind w:left="104" w:right="18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Назив (број) пројекта /уговора – </w:t>
            </w:r>
            <w:r>
              <w:rPr>
                <w:b/>
                <w:spacing w:val="-2"/>
                <w:sz w:val="20"/>
              </w:rPr>
              <w:t>компанија</w:t>
            </w:r>
          </w:p>
          <w:p w:rsidR="008E6D77" w:rsidRDefault="008E6D77">
            <w:pPr>
              <w:pStyle w:val="TableParagraph"/>
              <w:spacing w:before="5"/>
              <w:ind w:left="10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датум</w:t>
            </w:r>
          </w:p>
        </w:tc>
        <w:tc>
          <w:tcPr>
            <w:tcW w:w="1842" w:type="dxa"/>
            <w:gridSpan w:val="2"/>
          </w:tcPr>
          <w:p w:rsidR="008E6D77" w:rsidRPr="00995D27" w:rsidRDefault="008E6D77">
            <w:pPr>
              <w:pStyle w:val="TableParagraph"/>
              <w:spacing w:before="3"/>
              <w:ind w:left="99"/>
              <w:rPr>
                <w:b/>
                <w:sz w:val="20"/>
                <w:lang w:val="sr-Cyrl-RS"/>
              </w:rPr>
            </w:pPr>
            <w:r>
              <w:rPr>
                <w:b/>
                <w:sz w:val="20"/>
                <w:lang w:val="sr-Cyrl-RS"/>
              </w:rPr>
              <w:t xml:space="preserve">Датум </w:t>
            </w:r>
          </w:p>
        </w:tc>
      </w:tr>
      <w:tr w:rsidR="008E6D77" w:rsidTr="00EE2CB5">
        <w:trPr>
          <w:gridBefore w:val="1"/>
          <w:gridAfter w:val="1"/>
          <w:wBefore w:w="432" w:type="dxa"/>
          <w:wAfter w:w="7764" w:type="dxa"/>
          <w:trHeight w:val="801"/>
        </w:trPr>
        <w:tc>
          <w:tcPr>
            <w:tcW w:w="810" w:type="dxa"/>
            <w:gridSpan w:val="2"/>
            <w:vAlign w:val="center"/>
          </w:tcPr>
          <w:p w:rsidR="008E6D77" w:rsidRDefault="008E6D77" w:rsidP="00EE2CB5">
            <w:pPr>
              <w:pStyle w:val="TableParagraph"/>
              <w:spacing w:before="7"/>
              <w:ind w:left="100"/>
              <w:rPr>
                <w:sz w:val="18"/>
              </w:rPr>
            </w:pPr>
            <w:r>
              <w:rPr>
                <w:spacing w:val="-2"/>
                <w:sz w:val="18"/>
              </w:rPr>
              <w:t>15.1</w:t>
            </w:r>
          </w:p>
        </w:tc>
        <w:tc>
          <w:tcPr>
            <w:tcW w:w="4859" w:type="dxa"/>
            <w:gridSpan w:val="2"/>
          </w:tcPr>
          <w:p w:rsidR="008E6D77" w:rsidRPr="00995D27" w:rsidRDefault="008E6D77" w:rsidP="00EE2CB5">
            <w:pPr>
              <w:pStyle w:val="TableParagraph"/>
              <w:spacing w:before="3" w:line="249" w:lineRule="auto"/>
              <w:ind w:right="185"/>
              <w:rPr>
                <w:sz w:val="20"/>
                <w:lang w:val="sr-Cyrl-RS"/>
              </w:rPr>
            </w:pPr>
            <w:r>
              <w:rPr>
                <w:sz w:val="20"/>
              </w:rPr>
              <w:t>Уговор о научној и пословно-техничкој сарадњи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Институт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проучавање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лековитог биља ”Др Јосиф Панчић”</w:t>
            </w:r>
          </w:p>
        </w:tc>
        <w:tc>
          <w:tcPr>
            <w:tcW w:w="1842" w:type="dxa"/>
            <w:gridSpan w:val="2"/>
          </w:tcPr>
          <w:p w:rsidR="008E6D77" w:rsidRPr="00995D27" w:rsidRDefault="008E6D77">
            <w:pPr>
              <w:pStyle w:val="TableParagraph"/>
              <w:rPr>
                <w:sz w:val="20"/>
                <w:lang w:val="sr-Cyrl-RS"/>
              </w:rPr>
            </w:pPr>
            <w:r w:rsidRPr="00995D27">
              <w:rPr>
                <w:sz w:val="20"/>
                <w:lang w:val="sr-Cyrl-RS"/>
              </w:rPr>
              <w:t>Октобар 2020.</w:t>
            </w:r>
          </w:p>
        </w:tc>
      </w:tr>
      <w:tr w:rsidR="008E6D77" w:rsidTr="00EE2CB5">
        <w:trPr>
          <w:gridBefore w:val="1"/>
          <w:gridAfter w:val="1"/>
          <w:wBefore w:w="432" w:type="dxa"/>
          <w:wAfter w:w="7764" w:type="dxa"/>
          <w:trHeight w:val="393"/>
        </w:trPr>
        <w:tc>
          <w:tcPr>
            <w:tcW w:w="810" w:type="dxa"/>
            <w:gridSpan w:val="2"/>
            <w:vAlign w:val="center"/>
          </w:tcPr>
          <w:p w:rsidR="008E6D77" w:rsidRPr="00EE2CB5" w:rsidRDefault="00EE2CB5" w:rsidP="00EE2CB5">
            <w:pPr>
              <w:pStyle w:val="TableParagraph"/>
              <w:spacing w:before="2"/>
              <w:ind w:left="100"/>
              <w:rPr>
                <w:sz w:val="18"/>
                <w:lang w:val="sr-Cyrl-RS"/>
              </w:rPr>
            </w:pPr>
            <w:r>
              <w:rPr>
                <w:spacing w:val="-2"/>
                <w:sz w:val="18"/>
              </w:rPr>
              <w:t>15.</w:t>
            </w:r>
            <w:r>
              <w:rPr>
                <w:spacing w:val="-2"/>
                <w:sz w:val="18"/>
                <w:lang w:val="sr-Cyrl-RS"/>
              </w:rPr>
              <w:t>2</w:t>
            </w:r>
          </w:p>
        </w:tc>
        <w:tc>
          <w:tcPr>
            <w:tcW w:w="4859" w:type="dxa"/>
            <w:gridSpan w:val="2"/>
          </w:tcPr>
          <w:p w:rsidR="008E6D77" w:rsidRPr="008E6D77" w:rsidRDefault="008E6D77" w:rsidP="00EE2CB5">
            <w:pPr>
              <w:pStyle w:val="TableParagraph"/>
              <w:spacing w:before="63"/>
              <w:rPr>
                <w:sz w:val="20"/>
                <w:lang w:val="sr-Cyrl-RS"/>
              </w:rPr>
            </w:pPr>
            <w:r>
              <w:rPr>
                <w:sz w:val="20"/>
              </w:rPr>
              <w:t>Рутхентропе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д.о.о.,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Београд</w:t>
            </w:r>
          </w:p>
        </w:tc>
        <w:tc>
          <w:tcPr>
            <w:tcW w:w="1842" w:type="dxa"/>
            <w:gridSpan w:val="2"/>
          </w:tcPr>
          <w:p w:rsidR="008E6D77" w:rsidRPr="00995D27" w:rsidRDefault="008E6D77" w:rsidP="006A482B">
            <w:pPr>
              <w:pStyle w:val="TableParagraph"/>
              <w:rPr>
                <w:sz w:val="20"/>
                <w:lang w:val="sr-Cyrl-RS"/>
              </w:rPr>
            </w:pPr>
            <w:r w:rsidRPr="00995D27">
              <w:rPr>
                <w:sz w:val="20"/>
                <w:lang w:val="sr-Cyrl-RS"/>
              </w:rPr>
              <w:t>Октобар 2020.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393"/>
        </w:trPr>
        <w:tc>
          <w:tcPr>
            <w:tcW w:w="810" w:type="dxa"/>
            <w:gridSpan w:val="2"/>
            <w:vAlign w:val="center"/>
          </w:tcPr>
          <w:p w:rsidR="00EE2CB5" w:rsidRPr="00EE2CB5" w:rsidRDefault="00EE2CB5" w:rsidP="00EE2CB5">
            <w:pPr>
              <w:pStyle w:val="TableParagraph"/>
              <w:spacing w:before="2"/>
              <w:ind w:left="100"/>
              <w:rPr>
                <w:spacing w:val="-2"/>
                <w:sz w:val="18"/>
                <w:lang w:val="sr-Cyrl-RS"/>
              </w:rPr>
            </w:pPr>
            <w:r>
              <w:rPr>
                <w:spacing w:val="-2"/>
                <w:sz w:val="18"/>
                <w:lang w:val="sr-Cyrl-RS"/>
              </w:rPr>
              <w:lastRenderedPageBreak/>
              <w:t>15.3</w:t>
            </w:r>
          </w:p>
        </w:tc>
        <w:tc>
          <w:tcPr>
            <w:tcW w:w="4859" w:type="dxa"/>
            <w:gridSpan w:val="2"/>
          </w:tcPr>
          <w:p w:rsidR="00EE2CB5" w:rsidRPr="00EE2CB5" w:rsidRDefault="00EE2CB5" w:rsidP="00EE2CB5">
            <w:pPr>
              <w:pStyle w:val="TableParagraph"/>
              <w:spacing w:before="6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Биоуник доо Београд</w:t>
            </w:r>
          </w:p>
        </w:tc>
        <w:tc>
          <w:tcPr>
            <w:tcW w:w="1842" w:type="dxa"/>
            <w:gridSpan w:val="2"/>
          </w:tcPr>
          <w:p w:rsidR="00EE2CB5" w:rsidRPr="00995D27" w:rsidRDefault="00EE2CB5" w:rsidP="006A482B">
            <w:pPr>
              <w:pStyle w:val="TableParagraph"/>
              <w:rPr>
                <w:sz w:val="20"/>
                <w:lang w:val="sr-Cyrl-RS"/>
              </w:rPr>
            </w:pPr>
            <w:r w:rsidRPr="00995D27">
              <w:rPr>
                <w:sz w:val="20"/>
                <w:lang w:val="sr-Cyrl-RS"/>
              </w:rPr>
              <w:t>Октобар 2020.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522"/>
        </w:trPr>
        <w:tc>
          <w:tcPr>
            <w:tcW w:w="810" w:type="dxa"/>
            <w:gridSpan w:val="2"/>
            <w:vAlign w:val="center"/>
          </w:tcPr>
          <w:p w:rsidR="00EE2CB5" w:rsidRDefault="00EE2CB5" w:rsidP="00EE2CB5">
            <w:pPr>
              <w:pStyle w:val="TableParagraph"/>
              <w:spacing w:before="7"/>
              <w:ind w:left="100"/>
              <w:rPr>
                <w:sz w:val="18"/>
              </w:rPr>
            </w:pPr>
            <w:r>
              <w:rPr>
                <w:spacing w:val="-2"/>
                <w:sz w:val="18"/>
              </w:rPr>
              <w:t>15.4</w:t>
            </w:r>
          </w:p>
        </w:tc>
        <w:tc>
          <w:tcPr>
            <w:tcW w:w="4859" w:type="dxa"/>
            <w:gridSpan w:val="2"/>
          </w:tcPr>
          <w:p w:rsidR="00EE2CB5" w:rsidRPr="008E6D77" w:rsidRDefault="00EE2CB5" w:rsidP="00EE2CB5">
            <w:pPr>
              <w:pStyle w:val="TableParagraph"/>
              <w:spacing w:before="8" w:line="247" w:lineRule="auto"/>
              <w:rPr>
                <w:sz w:val="20"/>
                <w:lang w:val="sr-Cyrl-RS"/>
              </w:rPr>
            </w:pPr>
            <w:r>
              <w:rPr>
                <w:sz w:val="20"/>
              </w:rPr>
              <w:t>Уговор о научној и пословно-техничкој сарадњи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Универзитет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Београду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Биолошки </w:t>
            </w:r>
            <w:r>
              <w:rPr>
                <w:spacing w:val="-2"/>
                <w:sz w:val="20"/>
              </w:rPr>
              <w:t>факултет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rPr>
                <w:sz w:val="20"/>
                <w:lang w:val="sr-Cyrl-RS"/>
              </w:rPr>
            </w:pPr>
            <w:r w:rsidRPr="008E6D77">
              <w:rPr>
                <w:sz w:val="20"/>
                <w:lang w:val="sr-Cyrl-RS"/>
              </w:rPr>
              <w:t>Новембар 2020.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381"/>
        </w:trPr>
        <w:tc>
          <w:tcPr>
            <w:tcW w:w="810" w:type="dxa"/>
            <w:gridSpan w:val="2"/>
            <w:vAlign w:val="center"/>
          </w:tcPr>
          <w:p w:rsidR="00EE2CB5" w:rsidRDefault="00EE2CB5" w:rsidP="00EE2CB5">
            <w:pPr>
              <w:pStyle w:val="TableParagraph"/>
              <w:spacing w:before="7"/>
              <w:ind w:right="283"/>
              <w:rPr>
                <w:sz w:val="18"/>
              </w:rPr>
            </w:pPr>
            <w:r>
              <w:rPr>
                <w:spacing w:val="-2"/>
                <w:sz w:val="18"/>
              </w:rPr>
              <w:t>15.5</w:t>
            </w:r>
          </w:p>
        </w:tc>
        <w:tc>
          <w:tcPr>
            <w:tcW w:w="4859" w:type="dxa"/>
            <w:gridSpan w:val="2"/>
          </w:tcPr>
          <w:p w:rsidR="00EE2CB5" w:rsidRPr="008E6D77" w:rsidRDefault="00EE2CB5" w:rsidP="00EE2CB5">
            <w:pPr>
              <w:pStyle w:val="TableParagraph"/>
              <w:spacing w:before="28"/>
              <w:rPr>
                <w:sz w:val="20"/>
                <w:lang w:val="sr-Cyrl-RS"/>
              </w:rPr>
            </w:pPr>
            <w:r>
              <w:rPr>
                <w:sz w:val="20"/>
              </w:rPr>
              <w:t>”Брем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Гроуп”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д.о.о.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Мај 2020.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429"/>
        </w:trPr>
        <w:tc>
          <w:tcPr>
            <w:tcW w:w="810" w:type="dxa"/>
            <w:gridSpan w:val="2"/>
            <w:vAlign w:val="center"/>
          </w:tcPr>
          <w:p w:rsidR="00EE2CB5" w:rsidRDefault="00EE2CB5" w:rsidP="00EE2CB5">
            <w:pPr>
              <w:pStyle w:val="TableParagraph"/>
              <w:spacing w:before="173"/>
              <w:ind w:right="239"/>
              <w:rPr>
                <w:sz w:val="20"/>
              </w:rPr>
            </w:pPr>
            <w:r>
              <w:rPr>
                <w:spacing w:val="-2"/>
                <w:sz w:val="20"/>
              </w:rPr>
              <w:t>15.6</w:t>
            </w:r>
          </w:p>
        </w:tc>
        <w:tc>
          <w:tcPr>
            <w:tcW w:w="4859" w:type="dxa"/>
            <w:gridSpan w:val="2"/>
          </w:tcPr>
          <w:p w:rsidR="00EE2CB5" w:rsidRDefault="00EE2CB5" w:rsidP="00EE2CB5">
            <w:pPr>
              <w:pStyle w:val="TableParagraph"/>
              <w:spacing w:before="48"/>
              <w:rPr>
                <w:sz w:val="20"/>
              </w:rPr>
            </w:pPr>
            <w:r>
              <w:rPr>
                <w:sz w:val="20"/>
              </w:rPr>
              <w:t>FruitHub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d.o.o.,</w:t>
            </w:r>
            <w:r>
              <w:rPr>
                <w:spacing w:val="-2"/>
                <w:sz w:val="20"/>
              </w:rPr>
              <w:t xml:space="preserve"> Београд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Март 2022.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323"/>
        </w:trPr>
        <w:tc>
          <w:tcPr>
            <w:tcW w:w="810" w:type="dxa"/>
            <w:gridSpan w:val="2"/>
            <w:vAlign w:val="center"/>
          </w:tcPr>
          <w:p w:rsidR="00EE2CB5" w:rsidRDefault="00EE2CB5" w:rsidP="00EE2CB5">
            <w:pPr>
              <w:pStyle w:val="TableParagraph"/>
              <w:spacing w:before="168"/>
              <w:ind w:right="274"/>
              <w:rPr>
                <w:sz w:val="20"/>
              </w:rPr>
            </w:pPr>
            <w:r>
              <w:rPr>
                <w:spacing w:val="-2"/>
                <w:sz w:val="20"/>
              </w:rPr>
              <w:t>15.7</w:t>
            </w:r>
          </w:p>
        </w:tc>
        <w:tc>
          <w:tcPr>
            <w:tcW w:w="4859" w:type="dxa"/>
            <w:gridSpan w:val="2"/>
          </w:tcPr>
          <w:p w:rsidR="00EE2CB5" w:rsidRDefault="00EE2CB5" w:rsidP="00EE2CB5">
            <w:pPr>
              <w:pStyle w:val="TableParagraph"/>
              <w:spacing w:before="43" w:line="256" w:lineRule="auto"/>
              <w:ind w:right="741"/>
              <w:rPr>
                <w:sz w:val="20"/>
              </w:rPr>
            </w:pPr>
            <w:r>
              <w:rPr>
                <w:sz w:val="20"/>
              </w:rPr>
              <w:t>Aqua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LID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Ltd.,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Sofija,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Bugarska 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Април 2022.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567"/>
        </w:trPr>
        <w:tc>
          <w:tcPr>
            <w:tcW w:w="810" w:type="dxa"/>
            <w:gridSpan w:val="2"/>
            <w:vAlign w:val="center"/>
          </w:tcPr>
          <w:p w:rsidR="00EE2CB5" w:rsidRDefault="00EE2CB5" w:rsidP="00EE2CB5">
            <w:pPr>
              <w:pStyle w:val="TableParagraph"/>
              <w:ind w:right="274"/>
              <w:rPr>
                <w:sz w:val="20"/>
              </w:rPr>
            </w:pPr>
            <w:r>
              <w:rPr>
                <w:spacing w:val="-2"/>
                <w:sz w:val="20"/>
              </w:rPr>
              <w:t>15.8</w:t>
            </w:r>
          </w:p>
        </w:tc>
        <w:tc>
          <w:tcPr>
            <w:tcW w:w="4859" w:type="dxa"/>
            <w:gridSpan w:val="2"/>
          </w:tcPr>
          <w:p w:rsidR="00EE2CB5" w:rsidRDefault="00EE2CB5" w:rsidP="00EE2CB5">
            <w:pPr>
              <w:pStyle w:val="TableParagraph"/>
              <w:spacing w:before="38" w:line="256" w:lineRule="auto"/>
              <w:rPr>
                <w:sz w:val="20"/>
              </w:rPr>
            </w:pPr>
            <w:r>
              <w:rPr>
                <w:sz w:val="20"/>
              </w:rPr>
              <w:t>ПД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„Центар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жита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развој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села“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д.о.о., </w:t>
            </w:r>
            <w:r>
              <w:rPr>
                <w:spacing w:val="-2"/>
                <w:sz w:val="20"/>
              </w:rPr>
              <w:t>Крагујевац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Апри 2022.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425"/>
        </w:trPr>
        <w:tc>
          <w:tcPr>
            <w:tcW w:w="810" w:type="dxa"/>
            <w:gridSpan w:val="2"/>
            <w:vAlign w:val="center"/>
          </w:tcPr>
          <w:p w:rsidR="00EE2CB5" w:rsidRDefault="00EE2CB5" w:rsidP="00EE2CB5">
            <w:pPr>
              <w:pStyle w:val="TableParagraph"/>
              <w:spacing w:before="193"/>
              <w:ind w:right="274"/>
              <w:rPr>
                <w:sz w:val="20"/>
              </w:rPr>
            </w:pPr>
            <w:r>
              <w:rPr>
                <w:spacing w:val="-2"/>
                <w:sz w:val="20"/>
              </w:rPr>
              <w:t>15.9</w:t>
            </w:r>
          </w:p>
        </w:tc>
        <w:tc>
          <w:tcPr>
            <w:tcW w:w="4859" w:type="dxa"/>
            <w:gridSpan w:val="2"/>
          </w:tcPr>
          <w:p w:rsidR="00EE2CB5" w:rsidRDefault="00EE2CB5" w:rsidP="00EE2CB5">
            <w:pPr>
              <w:pStyle w:val="TableParagraph"/>
              <w:spacing w:before="68"/>
              <w:rPr>
                <w:sz w:val="20"/>
              </w:rPr>
            </w:pPr>
            <w:r>
              <w:rPr>
                <w:sz w:val="20"/>
              </w:rPr>
              <w:t>„FIELD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TEST“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d.o.o.,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Београд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Мај 2022.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372"/>
        </w:trPr>
        <w:tc>
          <w:tcPr>
            <w:tcW w:w="810" w:type="dxa"/>
            <w:gridSpan w:val="2"/>
            <w:vAlign w:val="center"/>
          </w:tcPr>
          <w:p w:rsidR="00EE2CB5" w:rsidRDefault="00EE2CB5" w:rsidP="00EE2CB5">
            <w:pPr>
              <w:pStyle w:val="TableParagraph"/>
              <w:ind w:right="274"/>
              <w:rPr>
                <w:sz w:val="20"/>
              </w:rPr>
            </w:pPr>
            <w:r>
              <w:rPr>
                <w:spacing w:val="-2"/>
                <w:sz w:val="20"/>
              </w:rPr>
              <w:t>15.10</w:t>
            </w:r>
          </w:p>
        </w:tc>
        <w:tc>
          <w:tcPr>
            <w:tcW w:w="4859" w:type="dxa"/>
            <w:gridSpan w:val="2"/>
          </w:tcPr>
          <w:p w:rsidR="00EE2CB5" w:rsidRPr="008E6D77" w:rsidRDefault="00EE2CB5" w:rsidP="00EE2CB5">
            <w:pPr>
              <w:pStyle w:val="TableParagraph"/>
              <w:spacing w:before="78" w:line="249" w:lineRule="auto"/>
              <w:ind w:right="185"/>
              <w:rPr>
                <w:sz w:val="20"/>
                <w:lang w:val="sr-Cyrl-RS"/>
              </w:rPr>
            </w:pPr>
            <w:r>
              <w:rPr>
                <w:sz w:val="20"/>
              </w:rPr>
              <w:t>УБ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Институт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нуклеарне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науке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 xml:space="preserve">„Винча“, </w:t>
            </w:r>
            <w:r>
              <w:rPr>
                <w:spacing w:val="-2"/>
                <w:sz w:val="20"/>
              </w:rPr>
              <w:t>Београд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Септембар 2022.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273"/>
        </w:trPr>
        <w:tc>
          <w:tcPr>
            <w:tcW w:w="810" w:type="dxa"/>
            <w:gridSpan w:val="2"/>
            <w:vAlign w:val="center"/>
          </w:tcPr>
          <w:p w:rsidR="00EE2CB5" w:rsidRDefault="00EE2CB5" w:rsidP="00EE2CB5">
            <w:pPr>
              <w:pStyle w:val="TableParagraph"/>
              <w:spacing w:before="148"/>
              <w:ind w:right="274"/>
              <w:rPr>
                <w:sz w:val="20"/>
              </w:rPr>
            </w:pPr>
            <w:r>
              <w:rPr>
                <w:spacing w:val="-2"/>
                <w:sz w:val="20"/>
              </w:rPr>
              <w:t>15.11</w:t>
            </w:r>
          </w:p>
        </w:tc>
        <w:tc>
          <w:tcPr>
            <w:tcW w:w="4859" w:type="dxa"/>
            <w:gridSpan w:val="2"/>
          </w:tcPr>
          <w:p w:rsidR="00EE2CB5" w:rsidRPr="008E6D77" w:rsidRDefault="00EE2CB5" w:rsidP="00EE2CB5">
            <w:pPr>
              <w:pStyle w:val="TableParagraph"/>
              <w:spacing w:before="18"/>
              <w:rPr>
                <w:sz w:val="20"/>
                <w:lang w:val="sr-Cyrl-RS"/>
              </w:rPr>
            </w:pPr>
            <w:r>
              <w:rPr>
                <w:sz w:val="20"/>
              </w:rPr>
              <w:t>Драгер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техника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д.о.о.,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Београд-</w:t>
            </w:r>
            <w:r>
              <w:rPr>
                <w:spacing w:val="-4"/>
                <w:sz w:val="20"/>
              </w:rPr>
              <w:t>Земун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Октобар 2022.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449"/>
        </w:trPr>
        <w:tc>
          <w:tcPr>
            <w:tcW w:w="810" w:type="dxa"/>
            <w:gridSpan w:val="2"/>
            <w:vAlign w:val="center"/>
          </w:tcPr>
          <w:p w:rsidR="00EE2CB5" w:rsidRDefault="00EE2CB5" w:rsidP="00EE2CB5">
            <w:pPr>
              <w:pStyle w:val="TableParagraph"/>
              <w:spacing w:before="193"/>
              <w:ind w:right="274"/>
              <w:rPr>
                <w:sz w:val="20"/>
              </w:rPr>
            </w:pPr>
            <w:r>
              <w:rPr>
                <w:spacing w:val="-2"/>
                <w:sz w:val="20"/>
              </w:rPr>
              <w:t>15.12</w:t>
            </w:r>
          </w:p>
        </w:tc>
        <w:tc>
          <w:tcPr>
            <w:tcW w:w="4859" w:type="dxa"/>
            <w:gridSpan w:val="2"/>
          </w:tcPr>
          <w:p w:rsidR="00EE2CB5" w:rsidRPr="008E6D77" w:rsidRDefault="00EE2CB5" w:rsidP="00EE2CB5">
            <w:pPr>
              <w:pStyle w:val="TableParagraph"/>
              <w:spacing w:before="68"/>
              <w:rPr>
                <w:sz w:val="20"/>
                <w:lang w:val="sr-Cyrl-RS"/>
              </w:rPr>
            </w:pPr>
            <w:r>
              <w:rPr>
                <w:sz w:val="20"/>
              </w:rPr>
              <w:t>Универзитет 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Новом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Саду –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ПМФ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Новембар 2022.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555"/>
        </w:trPr>
        <w:tc>
          <w:tcPr>
            <w:tcW w:w="810" w:type="dxa"/>
            <w:gridSpan w:val="2"/>
            <w:vAlign w:val="center"/>
          </w:tcPr>
          <w:p w:rsidR="00EE2CB5" w:rsidRDefault="00EE2CB5" w:rsidP="00EE2CB5">
            <w:pPr>
              <w:pStyle w:val="TableParagraph"/>
              <w:ind w:right="278"/>
              <w:rPr>
                <w:sz w:val="20"/>
              </w:rPr>
            </w:pPr>
            <w:r>
              <w:rPr>
                <w:spacing w:val="-2"/>
                <w:sz w:val="20"/>
              </w:rPr>
              <w:t>15.13</w:t>
            </w:r>
          </w:p>
        </w:tc>
        <w:tc>
          <w:tcPr>
            <w:tcW w:w="4859" w:type="dxa"/>
            <w:gridSpan w:val="2"/>
          </w:tcPr>
          <w:p w:rsidR="00EE2CB5" w:rsidRDefault="00EE2CB5" w:rsidP="00EE2CB5">
            <w:pPr>
              <w:pStyle w:val="TableParagraph"/>
              <w:spacing w:before="153"/>
              <w:rPr>
                <w:sz w:val="20"/>
              </w:rPr>
            </w:pPr>
            <w:r>
              <w:rPr>
                <w:sz w:val="20"/>
              </w:rPr>
              <w:t>PUR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PUR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TECHNOLOGY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DOO,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Нови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Београд</w:t>
            </w:r>
          </w:p>
        </w:tc>
        <w:tc>
          <w:tcPr>
            <w:tcW w:w="1842" w:type="dxa"/>
            <w:gridSpan w:val="2"/>
          </w:tcPr>
          <w:p w:rsidR="00EE2CB5" w:rsidRDefault="00EE2CB5">
            <w:pPr>
              <w:pStyle w:val="TableParagraph"/>
              <w:rPr>
                <w:sz w:val="20"/>
              </w:rPr>
            </w:pPr>
            <w:r>
              <w:rPr>
                <w:sz w:val="20"/>
                <w:lang w:val="sr-Cyrl-RS"/>
              </w:rPr>
              <w:t>Новембар 2022.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276"/>
        </w:trPr>
        <w:tc>
          <w:tcPr>
            <w:tcW w:w="810" w:type="dxa"/>
            <w:gridSpan w:val="2"/>
            <w:vAlign w:val="center"/>
          </w:tcPr>
          <w:p w:rsidR="00EE2CB5" w:rsidRPr="00EE2CB5" w:rsidRDefault="00EE2CB5" w:rsidP="00EE2CB5">
            <w:pPr>
              <w:pStyle w:val="TableParagraph"/>
              <w:spacing w:before="3"/>
              <w:rPr>
                <w:spacing w:val="-4"/>
                <w:sz w:val="20"/>
                <w:lang w:val="sr-Cyrl-RS"/>
              </w:rPr>
            </w:pPr>
            <w:r>
              <w:rPr>
                <w:spacing w:val="-4"/>
                <w:sz w:val="20"/>
                <w:lang w:val="sr-Cyrl-RS"/>
              </w:rPr>
              <w:t>15.14</w:t>
            </w:r>
          </w:p>
        </w:tc>
        <w:tc>
          <w:tcPr>
            <w:tcW w:w="4859" w:type="dxa"/>
            <w:gridSpan w:val="2"/>
          </w:tcPr>
          <w:p w:rsidR="00EE2CB5" w:rsidRPr="00EE2CB5" w:rsidRDefault="00EE2CB5" w:rsidP="00EE2CB5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 xml:space="preserve">Сарадња са компанијом </w:t>
            </w:r>
            <w:r>
              <w:rPr>
                <w:sz w:val="20"/>
              </w:rPr>
              <w:t xml:space="preserve">EMCO, </w:t>
            </w:r>
            <w:r>
              <w:rPr>
                <w:sz w:val="20"/>
                <w:lang w:val="sr-Cyrl-RS"/>
              </w:rPr>
              <w:t>Врњачка бања</w:t>
            </w:r>
          </w:p>
        </w:tc>
        <w:tc>
          <w:tcPr>
            <w:tcW w:w="1842" w:type="dxa"/>
            <w:gridSpan w:val="2"/>
          </w:tcPr>
          <w:p w:rsidR="00EE2CB5" w:rsidRDefault="00EE2CB5" w:rsidP="00EE2CB5">
            <w:pPr>
              <w:pStyle w:val="TableParagraph"/>
              <w:spacing w:before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Мај 2024.</w:t>
            </w:r>
          </w:p>
        </w:tc>
      </w:tr>
      <w:tr w:rsidR="00EE2CB5" w:rsidTr="00EE2CB5">
        <w:trPr>
          <w:gridBefore w:val="1"/>
          <w:gridAfter w:val="1"/>
          <w:wBefore w:w="432" w:type="dxa"/>
          <w:wAfter w:w="7764" w:type="dxa"/>
          <w:trHeight w:val="559"/>
        </w:trPr>
        <w:tc>
          <w:tcPr>
            <w:tcW w:w="810" w:type="dxa"/>
            <w:gridSpan w:val="2"/>
            <w:vAlign w:val="center"/>
          </w:tcPr>
          <w:p w:rsidR="00EE2CB5" w:rsidRPr="00EE2CB5" w:rsidRDefault="00EE2CB5" w:rsidP="00EE2CB5">
            <w:pPr>
              <w:pStyle w:val="TableParagraph"/>
              <w:spacing w:before="3"/>
              <w:rPr>
                <w:sz w:val="20"/>
                <w:lang w:val="sr-Cyrl-RS"/>
              </w:rPr>
            </w:pPr>
            <w:r>
              <w:rPr>
                <w:spacing w:val="-4"/>
                <w:sz w:val="20"/>
              </w:rPr>
              <w:t>15.1</w:t>
            </w:r>
            <w:r>
              <w:rPr>
                <w:spacing w:val="-4"/>
                <w:sz w:val="20"/>
                <w:lang w:val="sr-Cyrl-RS"/>
              </w:rPr>
              <w:t>5</w:t>
            </w:r>
          </w:p>
        </w:tc>
        <w:tc>
          <w:tcPr>
            <w:tcW w:w="4859" w:type="dxa"/>
            <w:gridSpan w:val="2"/>
          </w:tcPr>
          <w:p w:rsidR="00EE2CB5" w:rsidRPr="003D127C" w:rsidRDefault="00EE2CB5" w:rsidP="00EE2CB5">
            <w:pPr>
              <w:pStyle w:val="TableParagraph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 xml:space="preserve">Уговор о пословно-техничкој сарадњи са компанијом </w:t>
            </w:r>
            <w:r>
              <w:rPr>
                <w:sz w:val="20"/>
              </w:rPr>
              <w:t xml:space="preserve">Shimadzu doo </w:t>
            </w:r>
            <w:r>
              <w:rPr>
                <w:sz w:val="20"/>
                <w:lang w:val="sr-Cyrl-RS"/>
              </w:rPr>
              <w:t>Београд, уговор број 899 од 31.10.2024.</w:t>
            </w:r>
          </w:p>
        </w:tc>
        <w:tc>
          <w:tcPr>
            <w:tcW w:w="1842" w:type="dxa"/>
            <w:gridSpan w:val="2"/>
          </w:tcPr>
          <w:p w:rsidR="00EE2CB5" w:rsidRPr="003D127C" w:rsidRDefault="00EE2CB5" w:rsidP="00EE2CB5">
            <w:pPr>
              <w:pStyle w:val="TableParagraph"/>
              <w:spacing w:before="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Октобар 2024.</w:t>
            </w:r>
          </w:p>
        </w:tc>
      </w:tr>
      <w:tr w:rsidR="00EE2CB5" w:rsidTr="00EE2CB5">
        <w:tblPrEx>
          <w:jc w:val="right"/>
        </w:tblPrEx>
        <w:trPr>
          <w:trHeight w:val="407"/>
          <w:jc w:val="right"/>
        </w:trPr>
        <w:tc>
          <w:tcPr>
            <w:tcW w:w="810" w:type="dxa"/>
            <w:gridSpan w:val="2"/>
            <w:vAlign w:val="center"/>
          </w:tcPr>
          <w:p w:rsidR="00EE2CB5" w:rsidRPr="00EE2CB5" w:rsidRDefault="00EE2CB5" w:rsidP="00EE2CB5">
            <w:pPr>
              <w:pStyle w:val="TableParagraph"/>
              <w:ind w:left="5"/>
              <w:rPr>
                <w:sz w:val="20"/>
                <w:lang w:val="sr-Cyrl-RS"/>
              </w:rPr>
            </w:pPr>
            <w:r>
              <w:rPr>
                <w:spacing w:val="-4"/>
                <w:sz w:val="20"/>
              </w:rPr>
              <w:t>15.1</w:t>
            </w:r>
            <w:r>
              <w:rPr>
                <w:spacing w:val="-4"/>
                <w:sz w:val="20"/>
                <w:lang w:val="sr-Cyrl-RS"/>
              </w:rPr>
              <w:t>6</w:t>
            </w:r>
          </w:p>
        </w:tc>
        <w:tc>
          <w:tcPr>
            <w:tcW w:w="4861" w:type="dxa"/>
            <w:gridSpan w:val="2"/>
            <w:vAlign w:val="center"/>
          </w:tcPr>
          <w:p w:rsidR="00EE2CB5" w:rsidRPr="00E40FDB" w:rsidRDefault="00EE2CB5" w:rsidP="00EE2CB5">
            <w:pPr>
              <w:pStyle w:val="TableParagraph"/>
              <w:ind w:left="5"/>
              <w:rPr>
                <w:sz w:val="20"/>
              </w:rPr>
            </w:pPr>
            <w:r>
              <w:rPr>
                <w:sz w:val="20"/>
                <w:lang w:val="sr-Cyrl-RS" w:eastAsia="en-GB"/>
              </w:rPr>
              <w:t>ЈКП Вршац,</w:t>
            </w:r>
            <w:r w:rsidRPr="00E40FDB">
              <w:rPr>
                <w:sz w:val="20"/>
                <w:lang w:val="sr-Cyrl-RS" w:eastAsia="en-GB"/>
              </w:rPr>
              <w:t xml:space="preserve"> </w:t>
            </w:r>
            <w:r>
              <w:rPr>
                <w:sz w:val="20"/>
                <w:lang w:val="sr-Cyrl-RS"/>
              </w:rPr>
              <w:t>„</w:t>
            </w:r>
            <w:r w:rsidRPr="00E40FDB">
              <w:rPr>
                <w:sz w:val="20"/>
                <w:lang w:val="sr-Cyrl-RS"/>
              </w:rPr>
              <w:t>Анализа микропластике у води за пиће</w:t>
            </w:r>
            <w:r>
              <w:rPr>
                <w:sz w:val="20"/>
                <w:lang w:val="sr-Cyrl-RS"/>
              </w:rPr>
              <w:t>“</w:t>
            </w:r>
          </w:p>
        </w:tc>
        <w:tc>
          <w:tcPr>
            <w:tcW w:w="1842" w:type="dxa"/>
            <w:gridSpan w:val="2"/>
          </w:tcPr>
          <w:p w:rsidR="00EE2CB5" w:rsidRPr="00E40FDB" w:rsidRDefault="00EE2CB5">
            <w:pPr>
              <w:pStyle w:val="TableParagraph"/>
              <w:ind w:left="98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Јун 2025.</w:t>
            </w:r>
          </w:p>
        </w:tc>
        <w:tc>
          <w:tcPr>
            <w:tcW w:w="8194" w:type="dxa"/>
            <w:gridSpan w:val="2"/>
            <w:vMerge w:val="restart"/>
            <w:tcBorders>
              <w:top w:val="nil"/>
              <w:bottom w:val="nil"/>
              <w:right w:val="nil"/>
            </w:tcBorders>
          </w:tcPr>
          <w:p w:rsidR="00EE2CB5" w:rsidRDefault="00EE2CB5">
            <w:pPr>
              <w:rPr>
                <w:sz w:val="2"/>
                <w:szCs w:val="2"/>
              </w:rPr>
            </w:pPr>
          </w:p>
        </w:tc>
      </w:tr>
      <w:tr w:rsidR="00EE2CB5" w:rsidTr="00EE2CB5">
        <w:tblPrEx>
          <w:jc w:val="right"/>
        </w:tblPrEx>
        <w:trPr>
          <w:trHeight w:val="455"/>
          <w:jc w:val="right"/>
        </w:trPr>
        <w:tc>
          <w:tcPr>
            <w:tcW w:w="810" w:type="dxa"/>
            <w:gridSpan w:val="2"/>
            <w:vAlign w:val="center"/>
          </w:tcPr>
          <w:p w:rsidR="00EE2CB5" w:rsidRPr="00EE2CB5" w:rsidRDefault="00EE2CB5" w:rsidP="00EE2CB5">
            <w:pPr>
              <w:pStyle w:val="TableParagraph"/>
              <w:spacing w:before="113"/>
              <w:ind w:left="5"/>
              <w:rPr>
                <w:sz w:val="20"/>
                <w:lang w:val="sr-Cyrl-RS"/>
              </w:rPr>
            </w:pPr>
            <w:r>
              <w:rPr>
                <w:spacing w:val="-4"/>
                <w:sz w:val="20"/>
              </w:rPr>
              <w:t>15.</w:t>
            </w:r>
            <w:r>
              <w:rPr>
                <w:spacing w:val="-4"/>
                <w:sz w:val="20"/>
                <w:lang w:val="sr-Cyrl-RS"/>
              </w:rPr>
              <w:t>17</w:t>
            </w:r>
          </w:p>
        </w:tc>
        <w:tc>
          <w:tcPr>
            <w:tcW w:w="4861" w:type="dxa"/>
            <w:gridSpan w:val="2"/>
            <w:vAlign w:val="center"/>
          </w:tcPr>
          <w:p w:rsidR="00EE2CB5" w:rsidRPr="008E6D77" w:rsidRDefault="00EE2CB5" w:rsidP="00EE2CB5">
            <w:pPr>
              <w:pStyle w:val="TableParagraph"/>
              <w:spacing w:line="228" w:lineRule="exact"/>
              <w:ind w:left="5"/>
              <w:rPr>
                <w:sz w:val="20"/>
                <w:szCs w:val="20"/>
                <w:lang w:val="sr-Cyrl-RS"/>
              </w:rPr>
            </w:pPr>
            <w:r w:rsidRPr="008E6D77">
              <w:rPr>
                <w:sz w:val="20"/>
                <w:szCs w:val="20"/>
                <w:lang w:val="sr-Cyrl-RS"/>
              </w:rPr>
              <w:t>РГФ Београд, „Аализа микропластике у води за пиће“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spacing w:before="113"/>
              <w:ind w:left="98"/>
              <w:rPr>
                <w:sz w:val="20"/>
                <w:szCs w:val="20"/>
                <w:lang w:val="sr-Cyrl-RS"/>
              </w:rPr>
            </w:pPr>
            <w:r w:rsidRPr="008E6D77">
              <w:rPr>
                <w:sz w:val="20"/>
                <w:szCs w:val="20"/>
                <w:lang w:val="sr-Cyrl-RS"/>
              </w:rPr>
              <w:t xml:space="preserve">Јун 2025. </w:t>
            </w:r>
          </w:p>
        </w:tc>
        <w:tc>
          <w:tcPr>
            <w:tcW w:w="8194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EE2CB5" w:rsidRDefault="00EE2CB5">
            <w:pPr>
              <w:rPr>
                <w:sz w:val="2"/>
                <w:szCs w:val="2"/>
              </w:rPr>
            </w:pPr>
          </w:p>
        </w:tc>
      </w:tr>
      <w:tr w:rsidR="00EE2CB5" w:rsidTr="00EE2CB5">
        <w:tblPrEx>
          <w:jc w:val="right"/>
        </w:tblPrEx>
        <w:trPr>
          <w:trHeight w:val="455"/>
          <w:jc w:val="right"/>
        </w:trPr>
        <w:tc>
          <w:tcPr>
            <w:tcW w:w="810" w:type="dxa"/>
            <w:gridSpan w:val="2"/>
            <w:vAlign w:val="center"/>
          </w:tcPr>
          <w:p w:rsidR="00EE2CB5" w:rsidRPr="00EE2CB5" w:rsidRDefault="00EE2CB5" w:rsidP="00EE2CB5">
            <w:pPr>
              <w:pStyle w:val="TableParagraph"/>
              <w:spacing w:before="113"/>
              <w:ind w:left="5"/>
              <w:rPr>
                <w:sz w:val="20"/>
                <w:lang w:val="sr-Cyrl-RS"/>
              </w:rPr>
            </w:pPr>
            <w:r>
              <w:rPr>
                <w:spacing w:val="-4"/>
                <w:sz w:val="20"/>
              </w:rPr>
              <w:t>15.</w:t>
            </w:r>
            <w:r>
              <w:rPr>
                <w:spacing w:val="-4"/>
                <w:sz w:val="20"/>
                <w:lang w:val="sr-Cyrl-RS"/>
              </w:rPr>
              <w:t>18</w:t>
            </w:r>
          </w:p>
        </w:tc>
        <w:tc>
          <w:tcPr>
            <w:tcW w:w="4861" w:type="dxa"/>
            <w:gridSpan w:val="2"/>
            <w:vAlign w:val="center"/>
          </w:tcPr>
          <w:p w:rsidR="00EE2CB5" w:rsidRPr="008E6D77" w:rsidRDefault="00EE2CB5" w:rsidP="00EE2CB5">
            <w:pPr>
              <w:pStyle w:val="TableParagraph"/>
              <w:spacing w:line="228" w:lineRule="exact"/>
              <w:ind w:left="5"/>
              <w:rPr>
                <w:sz w:val="20"/>
                <w:szCs w:val="20"/>
                <w:lang w:val="sr-Cyrl-RS"/>
              </w:rPr>
            </w:pPr>
            <w:r w:rsidRPr="008E6D77">
              <w:rPr>
                <w:sz w:val="20"/>
                <w:szCs w:val="20"/>
                <w:lang w:val="sr-Cyrl-RS"/>
              </w:rPr>
              <w:t>Aqua Lid Ltd; Бугарска (EIT Food call for service testing)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spacing w:before="113"/>
              <w:ind w:left="98"/>
              <w:rPr>
                <w:sz w:val="20"/>
                <w:szCs w:val="20"/>
                <w:lang w:val="sr-Cyrl-RS"/>
              </w:rPr>
            </w:pPr>
            <w:r w:rsidRPr="008E6D77">
              <w:rPr>
                <w:sz w:val="20"/>
                <w:szCs w:val="20"/>
                <w:lang w:val="sr-Cyrl-RS"/>
              </w:rPr>
              <w:t>Јун 2025.</w:t>
            </w:r>
          </w:p>
        </w:tc>
        <w:tc>
          <w:tcPr>
            <w:tcW w:w="8194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EE2CB5" w:rsidRDefault="00EE2CB5">
            <w:pPr>
              <w:rPr>
                <w:sz w:val="2"/>
                <w:szCs w:val="2"/>
              </w:rPr>
            </w:pPr>
          </w:p>
        </w:tc>
      </w:tr>
      <w:tr w:rsidR="00EE2CB5" w:rsidTr="00EE2CB5">
        <w:tblPrEx>
          <w:jc w:val="right"/>
        </w:tblPrEx>
        <w:trPr>
          <w:trHeight w:val="455"/>
          <w:jc w:val="right"/>
        </w:trPr>
        <w:tc>
          <w:tcPr>
            <w:tcW w:w="810" w:type="dxa"/>
            <w:gridSpan w:val="2"/>
            <w:vAlign w:val="center"/>
          </w:tcPr>
          <w:p w:rsidR="00EE2CB5" w:rsidRPr="00EE2CB5" w:rsidRDefault="00EE2CB5" w:rsidP="00EE2CB5">
            <w:pPr>
              <w:pStyle w:val="TableParagraph"/>
              <w:spacing w:before="113"/>
              <w:ind w:left="5"/>
              <w:rPr>
                <w:sz w:val="20"/>
                <w:lang w:val="sr-Cyrl-RS"/>
              </w:rPr>
            </w:pPr>
            <w:r>
              <w:rPr>
                <w:spacing w:val="-4"/>
                <w:sz w:val="20"/>
              </w:rPr>
              <w:t>15.</w:t>
            </w:r>
            <w:r>
              <w:rPr>
                <w:spacing w:val="-4"/>
                <w:sz w:val="20"/>
                <w:lang w:val="sr-Cyrl-RS"/>
              </w:rPr>
              <w:t>19</w:t>
            </w:r>
          </w:p>
        </w:tc>
        <w:tc>
          <w:tcPr>
            <w:tcW w:w="4861" w:type="dxa"/>
            <w:gridSpan w:val="2"/>
            <w:vAlign w:val="center"/>
          </w:tcPr>
          <w:p w:rsidR="00EE2CB5" w:rsidRPr="008E6D77" w:rsidRDefault="00EE2CB5" w:rsidP="00EE2CB5">
            <w:pPr>
              <w:pStyle w:val="TableParagraph"/>
              <w:spacing w:line="228" w:lineRule="exact"/>
              <w:ind w:left="5"/>
              <w:rPr>
                <w:sz w:val="20"/>
                <w:szCs w:val="20"/>
                <w:lang w:val="sr-Cyrl-RS"/>
              </w:rPr>
            </w:pPr>
            <w:r w:rsidRPr="008E6D77">
              <w:rPr>
                <w:rFonts w:cstheme="minorHAnsi"/>
                <w:sz w:val="20"/>
                <w:szCs w:val="20"/>
                <w:lang w:eastAsia="en-GB"/>
              </w:rPr>
              <w:t>Уговор о пословно</w:t>
            </w:r>
            <w:r w:rsidRPr="008E6D77">
              <w:rPr>
                <w:rFonts w:cstheme="minorHAnsi"/>
                <w:sz w:val="20"/>
                <w:szCs w:val="20"/>
                <w:lang w:val="sr-Cyrl-RS" w:eastAsia="en-GB"/>
              </w:rPr>
              <w:t>-</w:t>
            </w:r>
            <w:r w:rsidRPr="008E6D77">
              <w:rPr>
                <w:rFonts w:cstheme="minorHAnsi"/>
                <w:sz w:val="20"/>
                <w:szCs w:val="20"/>
                <w:lang w:eastAsia="en-GB"/>
              </w:rPr>
              <w:t>техничко</w:t>
            </w:r>
            <w:r w:rsidRPr="008E6D77">
              <w:rPr>
                <w:rFonts w:cstheme="minorHAnsi"/>
                <w:sz w:val="20"/>
                <w:szCs w:val="20"/>
                <w:lang w:val="sr-Cyrl-RS" w:eastAsia="en-GB"/>
              </w:rPr>
              <w:t>ј</w:t>
            </w:r>
            <w:r w:rsidRPr="008E6D77">
              <w:rPr>
                <w:rFonts w:cstheme="minorHAnsi"/>
                <w:sz w:val="20"/>
                <w:szCs w:val="20"/>
                <w:lang w:eastAsia="en-GB"/>
              </w:rPr>
              <w:t xml:space="preserve"> сарадњи </w:t>
            </w:r>
            <w:r w:rsidRPr="008E6D77">
              <w:rPr>
                <w:rFonts w:cstheme="minorHAnsi"/>
                <w:sz w:val="20"/>
                <w:szCs w:val="20"/>
                <w:lang w:val="sr-Cyrl-RS" w:eastAsia="en-GB"/>
              </w:rPr>
              <w:t>са Институтом Мол д.о.о. Николе Тесле 15, 22300 Стара Пазова.</w:t>
            </w:r>
            <w:r w:rsidRPr="008E6D77">
              <w:rPr>
                <w:rFonts w:cstheme="minorHAnsi"/>
                <w:sz w:val="20"/>
                <w:szCs w:val="20"/>
                <w:lang w:eastAsia="en-GB"/>
              </w:rPr>
              <w:t xml:space="preserve"> Уговор број </w:t>
            </w:r>
            <w:r w:rsidRPr="008E6D77">
              <w:rPr>
                <w:rFonts w:cstheme="minorHAnsi"/>
                <w:sz w:val="20"/>
                <w:szCs w:val="20"/>
                <w:lang w:val="sr-Cyrl-RS" w:eastAsia="en-GB"/>
              </w:rPr>
              <w:t>831</w:t>
            </w:r>
            <w:r w:rsidRPr="008E6D77">
              <w:rPr>
                <w:rFonts w:cstheme="minorHAnsi"/>
                <w:sz w:val="20"/>
                <w:szCs w:val="20"/>
                <w:lang w:eastAsia="en-GB"/>
              </w:rPr>
              <w:t>/1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spacing w:before="113"/>
              <w:ind w:left="98"/>
              <w:rPr>
                <w:sz w:val="20"/>
                <w:szCs w:val="20"/>
                <w:lang w:val="sr-Cyrl-RS"/>
              </w:rPr>
            </w:pPr>
            <w:r w:rsidRPr="008E6D77">
              <w:rPr>
                <w:sz w:val="20"/>
                <w:szCs w:val="20"/>
                <w:lang w:val="sr-Cyrl-RS"/>
              </w:rPr>
              <w:t>Новембар 2025.</w:t>
            </w:r>
          </w:p>
        </w:tc>
        <w:tc>
          <w:tcPr>
            <w:tcW w:w="8194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EE2CB5" w:rsidRDefault="00EE2CB5">
            <w:pPr>
              <w:rPr>
                <w:sz w:val="2"/>
                <w:szCs w:val="2"/>
              </w:rPr>
            </w:pPr>
          </w:p>
        </w:tc>
      </w:tr>
      <w:tr w:rsidR="00EE2CB5" w:rsidTr="00EE2CB5">
        <w:tblPrEx>
          <w:jc w:val="right"/>
        </w:tblPrEx>
        <w:trPr>
          <w:trHeight w:val="455"/>
          <w:jc w:val="right"/>
        </w:trPr>
        <w:tc>
          <w:tcPr>
            <w:tcW w:w="810" w:type="dxa"/>
            <w:gridSpan w:val="2"/>
            <w:vAlign w:val="center"/>
          </w:tcPr>
          <w:p w:rsidR="00EE2CB5" w:rsidRPr="00EE2CB5" w:rsidRDefault="00EE2CB5" w:rsidP="00EE2CB5">
            <w:pPr>
              <w:pStyle w:val="TableParagraph"/>
              <w:spacing w:before="113"/>
              <w:ind w:left="5"/>
              <w:rPr>
                <w:sz w:val="20"/>
                <w:lang w:val="sr-Cyrl-RS"/>
              </w:rPr>
            </w:pPr>
            <w:r>
              <w:rPr>
                <w:spacing w:val="-4"/>
                <w:sz w:val="20"/>
              </w:rPr>
              <w:t>15.</w:t>
            </w:r>
            <w:r>
              <w:rPr>
                <w:spacing w:val="-4"/>
                <w:sz w:val="20"/>
                <w:lang w:val="sr-Cyrl-RS"/>
              </w:rPr>
              <w:t>20</w:t>
            </w:r>
          </w:p>
        </w:tc>
        <w:tc>
          <w:tcPr>
            <w:tcW w:w="4861" w:type="dxa"/>
            <w:gridSpan w:val="2"/>
            <w:vAlign w:val="center"/>
          </w:tcPr>
          <w:p w:rsidR="00EE2CB5" w:rsidRPr="008E6D77" w:rsidRDefault="00EE2CB5" w:rsidP="00EE2CB5">
            <w:pPr>
              <w:pStyle w:val="TableParagraph"/>
              <w:spacing w:line="228" w:lineRule="exact"/>
              <w:ind w:left="5"/>
              <w:rPr>
                <w:sz w:val="20"/>
                <w:szCs w:val="20"/>
              </w:rPr>
            </w:pPr>
            <w:r w:rsidRPr="008E6D77">
              <w:rPr>
                <w:rFonts w:cstheme="minorHAnsi"/>
                <w:sz w:val="20"/>
                <w:szCs w:val="20"/>
                <w:lang w:val="sr-Cyrl-RS" w:eastAsia="en-GB"/>
              </w:rPr>
              <w:t>Уговор о научно-техничкој пословној сарадњи са ГЕТ ДОО Београд, бр,10-12</w:t>
            </w:r>
          </w:p>
        </w:tc>
        <w:tc>
          <w:tcPr>
            <w:tcW w:w="1842" w:type="dxa"/>
            <w:gridSpan w:val="2"/>
          </w:tcPr>
          <w:p w:rsidR="00EE2CB5" w:rsidRPr="008E6D77" w:rsidRDefault="00EE2CB5">
            <w:pPr>
              <w:pStyle w:val="TableParagraph"/>
              <w:spacing w:before="113"/>
              <w:ind w:left="98"/>
              <w:rPr>
                <w:sz w:val="20"/>
                <w:szCs w:val="20"/>
                <w:lang w:val="sr-Cyrl-RS"/>
              </w:rPr>
            </w:pPr>
            <w:r w:rsidRPr="008E6D77">
              <w:rPr>
                <w:sz w:val="20"/>
                <w:szCs w:val="20"/>
                <w:lang w:val="sr-Cyrl-RS"/>
              </w:rPr>
              <w:t>Фебруар 2025.</w:t>
            </w:r>
          </w:p>
        </w:tc>
        <w:tc>
          <w:tcPr>
            <w:tcW w:w="8194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EE2CB5" w:rsidRDefault="00EE2CB5">
            <w:pPr>
              <w:rPr>
                <w:sz w:val="2"/>
                <w:szCs w:val="2"/>
              </w:rPr>
            </w:pPr>
          </w:p>
        </w:tc>
      </w:tr>
      <w:tr w:rsidR="00EE2CB5" w:rsidTr="00EE2CB5">
        <w:tblPrEx>
          <w:jc w:val="right"/>
        </w:tblPrEx>
        <w:trPr>
          <w:trHeight w:val="455"/>
          <w:jc w:val="right"/>
        </w:trPr>
        <w:tc>
          <w:tcPr>
            <w:tcW w:w="810" w:type="dxa"/>
            <w:gridSpan w:val="2"/>
            <w:vAlign w:val="center"/>
          </w:tcPr>
          <w:p w:rsidR="00EE2CB5" w:rsidRPr="00EE2CB5" w:rsidRDefault="00EE2CB5" w:rsidP="00EE2CB5">
            <w:pPr>
              <w:pStyle w:val="TableParagraph"/>
              <w:spacing w:before="114"/>
              <w:ind w:left="5"/>
              <w:rPr>
                <w:sz w:val="20"/>
                <w:lang w:val="sr-Cyrl-RS"/>
              </w:rPr>
            </w:pPr>
            <w:r>
              <w:rPr>
                <w:spacing w:val="-4"/>
                <w:sz w:val="20"/>
              </w:rPr>
              <w:t>15.</w:t>
            </w:r>
            <w:r>
              <w:rPr>
                <w:spacing w:val="-4"/>
                <w:sz w:val="20"/>
                <w:lang w:val="sr-Cyrl-RS"/>
              </w:rPr>
              <w:t>21</w:t>
            </w:r>
          </w:p>
        </w:tc>
        <w:tc>
          <w:tcPr>
            <w:tcW w:w="4861" w:type="dxa"/>
            <w:gridSpan w:val="2"/>
            <w:vAlign w:val="center"/>
          </w:tcPr>
          <w:p w:rsidR="00EE2CB5" w:rsidRPr="008E6D77" w:rsidRDefault="00EE2CB5" w:rsidP="00EE2CB5">
            <w:pPr>
              <w:pStyle w:val="TableParagraph"/>
              <w:spacing w:line="228" w:lineRule="exact"/>
              <w:ind w:left="5"/>
              <w:rPr>
                <w:sz w:val="20"/>
                <w:szCs w:val="20"/>
              </w:rPr>
            </w:pPr>
            <w:r w:rsidRPr="008E6D77">
              <w:rPr>
                <w:rFonts w:cstheme="minorHAnsi"/>
                <w:sz w:val="20"/>
                <w:szCs w:val="20"/>
                <w:lang w:eastAsia="en-GB"/>
              </w:rPr>
              <w:t>Сарадња са компанијом Mycomedica d.o.o. из Словеније (PIB SI20865201), уговор број 154/1</w:t>
            </w:r>
          </w:p>
        </w:tc>
        <w:tc>
          <w:tcPr>
            <w:tcW w:w="1842" w:type="dxa"/>
            <w:gridSpan w:val="2"/>
          </w:tcPr>
          <w:p w:rsidR="00EE2CB5" w:rsidRPr="008E6D77" w:rsidRDefault="00EE2CB5" w:rsidP="009525A9">
            <w:pPr>
              <w:pStyle w:val="TableParagraph"/>
              <w:spacing w:before="113"/>
              <w:ind w:left="98"/>
              <w:rPr>
                <w:sz w:val="20"/>
                <w:szCs w:val="20"/>
                <w:lang w:val="sr-Cyrl-RS"/>
              </w:rPr>
            </w:pPr>
            <w:r w:rsidRPr="008E6D77">
              <w:rPr>
                <w:sz w:val="20"/>
                <w:szCs w:val="20"/>
                <w:lang w:val="sr-Cyrl-RS"/>
              </w:rPr>
              <w:t>Фебруар 2025.</w:t>
            </w:r>
          </w:p>
        </w:tc>
        <w:tc>
          <w:tcPr>
            <w:tcW w:w="8194" w:type="dxa"/>
            <w:gridSpan w:val="2"/>
            <w:vMerge/>
            <w:tcBorders>
              <w:top w:val="nil"/>
              <w:bottom w:val="nil"/>
              <w:right w:val="nil"/>
            </w:tcBorders>
          </w:tcPr>
          <w:p w:rsidR="00EE2CB5" w:rsidRDefault="00EE2CB5">
            <w:pPr>
              <w:rPr>
                <w:sz w:val="2"/>
                <w:szCs w:val="2"/>
              </w:rPr>
            </w:pPr>
          </w:p>
        </w:tc>
      </w:tr>
    </w:tbl>
    <w:p w:rsidR="00F245F4" w:rsidRDefault="006F3B47" w:rsidP="00971F57">
      <w:pPr>
        <w:pStyle w:val="Heading1"/>
        <w:ind w:left="0"/>
      </w:pPr>
      <w:bookmarkStart w:id="16" w:name="Патенти"/>
      <w:bookmarkStart w:id="17" w:name="_Toc223943771"/>
      <w:bookmarkEnd w:id="16"/>
      <w:r>
        <w:rPr>
          <w:color w:val="006FC0"/>
          <w:spacing w:val="-2"/>
        </w:rPr>
        <w:lastRenderedPageBreak/>
        <w:t>Патенти</w:t>
      </w:r>
      <w:bookmarkEnd w:id="17"/>
    </w:p>
    <w:p w:rsidR="00F245F4" w:rsidRDefault="00F245F4">
      <w:pPr>
        <w:pStyle w:val="BodyText"/>
        <w:spacing w:before="10"/>
        <w:rPr>
          <w:b/>
          <w:sz w:val="14"/>
        </w:rPr>
      </w:pPr>
    </w:p>
    <w:tbl>
      <w:tblPr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5"/>
        <w:gridCol w:w="9058"/>
        <w:gridCol w:w="4451"/>
      </w:tblGrid>
      <w:tr w:rsidR="00F245F4">
        <w:trPr>
          <w:trHeight w:val="345"/>
        </w:trPr>
        <w:tc>
          <w:tcPr>
            <w:tcW w:w="14234" w:type="dxa"/>
            <w:gridSpan w:val="3"/>
          </w:tcPr>
          <w:p w:rsidR="00F245F4" w:rsidRDefault="006F3B47">
            <w:pPr>
              <w:pStyle w:val="TableParagraph"/>
              <w:spacing w:before="6"/>
              <w:ind w:left="61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16.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Патенти</w:t>
            </w:r>
            <w:r>
              <w:rPr>
                <w:b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патентне</w:t>
            </w:r>
            <w:r>
              <w:rPr>
                <w:b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пријаве</w:t>
            </w:r>
          </w:p>
        </w:tc>
      </w:tr>
      <w:tr w:rsidR="00F245F4">
        <w:trPr>
          <w:trHeight w:val="325"/>
        </w:trPr>
        <w:tc>
          <w:tcPr>
            <w:tcW w:w="725" w:type="dxa"/>
          </w:tcPr>
          <w:p w:rsidR="00F245F4" w:rsidRDefault="006F3B47">
            <w:pPr>
              <w:pStyle w:val="TableParagraph"/>
              <w:spacing w:before="8"/>
              <w:ind w:left="55"/>
              <w:rPr>
                <w:b/>
                <w:sz w:val="20"/>
              </w:rPr>
            </w:pPr>
            <w:r>
              <w:rPr>
                <w:b/>
                <w:sz w:val="20"/>
              </w:rPr>
              <w:t>Р.</w:t>
            </w:r>
            <w:r>
              <w:rPr>
                <w:b/>
                <w:spacing w:val="-3"/>
                <w:sz w:val="20"/>
              </w:rPr>
              <w:t xml:space="preserve"> </w:t>
            </w:r>
            <w:proofErr w:type="gramStart"/>
            <w:r>
              <w:rPr>
                <w:b/>
                <w:spacing w:val="-5"/>
                <w:sz w:val="20"/>
              </w:rPr>
              <w:t>бр</w:t>
            </w:r>
            <w:proofErr w:type="gramEnd"/>
            <w:r>
              <w:rPr>
                <w:b/>
                <w:spacing w:val="-5"/>
                <w:sz w:val="20"/>
              </w:rPr>
              <w:t>.</w:t>
            </w:r>
          </w:p>
        </w:tc>
        <w:tc>
          <w:tcPr>
            <w:tcW w:w="9058" w:type="dxa"/>
          </w:tcPr>
          <w:p w:rsidR="00F245F4" w:rsidRDefault="006F3B47">
            <w:pPr>
              <w:pStyle w:val="TableParagraph"/>
              <w:spacing w:before="8"/>
              <w:ind w:left="100"/>
              <w:rPr>
                <w:b/>
                <w:sz w:val="20"/>
              </w:rPr>
            </w:pPr>
            <w:r>
              <w:rPr>
                <w:b/>
                <w:sz w:val="20"/>
              </w:rPr>
              <w:t>Назив</w:t>
            </w:r>
            <w:r>
              <w:rPr>
                <w:b/>
                <w:spacing w:val="54"/>
                <w:sz w:val="20"/>
              </w:rPr>
              <w:t xml:space="preserve"> </w:t>
            </w:r>
            <w:r>
              <w:rPr>
                <w:b/>
                <w:sz w:val="20"/>
              </w:rPr>
              <w:t>патента/патентне</w:t>
            </w:r>
            <w:r>
              <w:rPr>
                <w:b/>
                <w:spacing w:val="4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пријаве</w:t>
            </w:r>
          </w:p>
        </w:tc>
        <w:tc>
          <w:tcPr>
            <w:tcW w:w="4451" w:type="dxa"/>
          </w:tcPr>
          <w:p w:rsidR="00F245F4" w:rsidRDefault="006F3B47">
            <w:pPr>
              <w:pStyle w:val="TableParagraph"/>
              <w:spacing w:before="8"/>
              <w:ind w:left="99"/>
              <w:rPr>
                <w:b/>
                <w:sz w:val="20"/>
              </w:rPr>
            </w:pPr>
            <w:r>
              <w:rPr>
                <w:b/>
                <w:sz w:val="20"/>
              </w:rPr>
              <w:t>Подносиоци</w:t>
            </w:r>
            <w:r>
              <w:rPr>
                <w:b/>
                <w:spacing w:val="44"/>
                <w:sz w:val="20"/>
              </w:rPr>
              <w:t xml:space="preserve"> </w:t>
            </w:r>
            <w:r>
              <w:rPr>
                <w:b/>
                <w:sz w:val="20"/>
              </w:rPr>
              <w:t>патента/патентне</w:t>
            </w:r>
            <w:r>
              <w:rPr>
                <w:b/>
                <w:spacing w:val="4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пријаве</w:t>
            </w:r>
          </w:p>
        </w:tc>
      </w:tr>
    </w:tbl>
    <w:p w:rsidR="00F245F4" w:rsidRDefault="00F245F4">
      <w:pPr>
        <w:pStyle w:val="BodyText"/>
        <w:spacing w:before="3"/>
        <w:rPr>
          <w:b/>
          <w:sz w:val="8"/>
        </w:rPr>
      </w:pPr>
    </w:p>
    <w:tbl>
      <w:tblPr>
        <w:tblW w:w="0" w:type="auto"/>
        <w:tblInd w:w="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5"/>
        <w:gridCol w:w="9058"/>
        <w:gridCol w:w="4451"/>
      </w:tblGrid>
      <w:tr w:rsidR="00F245F4">
        <w:trPr>
          <w:trHeight w:val="920"/>
        </w:trPr>
        <w:tc>
          <w:tcPr>
            <w:tcW w:w="725" w:type="dxa"/>
          </w:tcPr>
          <w:p w:rsidR="00F245F4" w:rsidRPr="00E40FDB" w:rsidRDefault="006F3B47">
            <w:pPr>
              <w:pStyle w:val="TableParagraph"/>
              <w:spacing w:before="3"/>
              <w:ind w:left="100"/>
              <w:rPr>
                <w:sz w:val="20"/>
                <w:szCs w:val="20"/>
              </w:rPr>
            </w:pPr>
            <w:r w:rsidRPr="00E40FDB">
              <w:rPr>
                <w:spacing w:val="-4"/>
                <w:sz w:val="20"/>
                <w:szCs w:val="20"/>
              </w:rPr>
              <w:t>16.1</w:t>
            </w:r>
          </w:p>
        </w:tc>
        <w:tc>
          <w:tcPr>
            <w:tcW w:w="9058" w:type="dxa"/>
          </w:tcPr>
          <w:p w:rsidR="00E40FDB" w:rsidRPr="00E40FDB" w:rsidRDefault="00E40FDB" w:rsidP="00E40FDB">
            <w:pPr>
              <w:jc w:val="both"/>
              <w:rPr>
                <w:sz w:val="20"/>
                <w:szCs w:val="20"/>
                <w:lang w:val="sr-Cyrl-RS" w:eastAsia="en-GB"/>
              </w:rPr>
            </w:pPr>
            <w:r w:rsidRPr="00E40FDB">
              <w:rPr>
                <w:sz w:val="20"/>
                <w:szCs w:val="20"/>
                <w:lang w:val="sr-Cyrl-RS" w:eastAsia="en-GB"/>
              </w:rPr>
              <w:t xml:space="preserve">„Polyethylene terephthalate nanoplastic particles with a stable isotope tag and manufacture thereof“ патент поднет 1. јула 2025 у Европском патентном заводу (European patent Office), са корисницном референцом под бројем 1020. </w:t>
            </w:r>
          </w:p>
          <w:p w:rsidR="00F245F4" w:rsidRPr="00E40FDB" w:rsidRDefault="00F245F4">
            <w:pPr>
              <w:pStyle w:val="TableParagraph"/>
              <w:spacing w:line="230" w:lineRule="atLeast"/>
              <w:ind w:left="90"/>
              <w:rPr>
                <w:sz w:val="20"/>
                <w:szCs w:val="20"/>
              </w:rPr>
            </w:pPr>
          </w:p>
        </w:tc>
        <w:tc>
          <w:tcPr>
            <w:tcW w:w="4451" w:type="dxa"/>
          </w:tcPr>
          <w:p w:rsidR="00F245F4" w:rsidRPr="00E40FDB" w:rsidRDefault="00E40FDB">
            <w:pPr>
              <w:pStyle w:val="TableParagraph"/>
              <w:spacing w:before="3" w:line="252" w:lineRule="auto"/>
              <w:ind w:left="99" w:right="403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Тања Ћирковић Величковић</w:t>
            </w:r>
          </w:p>
        </w:tc>
      </w:tr>
      <w:tr w:rsidR="00F245F4">
        <w:trPr>
          <w:trHeight w:val="350"/>
        </w:trPr>
        <w:tc>
          <w:tcPr>
            <w:tcW w:w="725" w:type="dxa"/>
          </w:tcPr>
          <w:p w:rsidR="00F245F4" w:rsidRPr="00FD578B" w:rsidRDefault="006F3B47">
            <w:pPr>
              <w:pStyle w:val="TableParagraph"/>
              <w:spacing w:before="3"/>
              <w:ind w:left="100"/>
              <w:rPr>
                <w:sz w:val="20"/>
                <w:szCs w:val="20"/>
              </w:rPr>
            </w:pPr>
            <w:r w:rsidRPr="00FD578B">
              <w:rPr>
                <w:spacing w:val="-4"/>
                <w:sz w:val="20"/>
                <w:szCs w:val="20"/>
              </w:rPr>
              <w:t>16.2</w:t>
            </w:r>
          </w:p>
        </w:tc>
        <w:tc>
          <w:tcPr>
            <w:tcW w:w="9058" w:type="dxa"/>
          </w:tcPr>
          <w:p w:rsidR="00FD578B" w:rsidRPr="00FD578B" w:rsidRDefault="00FD578B" w:rsidP="00FD578B">
            <w:pPr>
              <w:jc w:val="both"/>
              <w:rPr>
                <w:rFonts w:cstheme="minorHAnsi"/>
                <w:sz w:val="20"/>
                <w:szCs w:val="20"/>
                <w:lang w:val="sr-Cyrl-RS" w:eastAsia="en-GB"/>
              </w:rPr>
            </w:pPr>
            <w:r w:rsidRPr="00FD578B">
              <w:rPr>
                <w:bCs/>
                <w:sz w:val="20"/>
                <w:szCs w:val="20"/>
              </w:rPr>
              <w:t xml:space="preserve">"Hibridna jedinjenja sklareola i doksorubicina, njihovo dobijanje i primena", RS66375 B1, </w:t>
            </w:r>
            <w:r w:rsidRPr="00FD578B">
              <w:rPr>
                <w:sz w:val="20"/>
                <w:szCs w:val="20"/>
                <w:lang w:val="sr-Cyrl-RS"/>
              </w:rPr>
              <w:t>Број пријаве</w:t>
            </w:r>
            <w:r w:rsidRPr="00FD578B">
              <w:rPr>
                <w:sz w:val="20"/>
                <w:szCs w:val="20"/>
              </w:rPr>
              <w:t xml:space="preserve">: </w:t>
            </w:r>
            <w:r w:rsidRPr="00FD578B">
              <w:rPr>
                <w:bCs/>
                <w:sz w:val="20"/>
                <w:szCs w:val="20"/>
              </w:rPr>
              <w:t xml:space="preserve">P-2022/1040, </w:t>
            </w:r>
            <w:r w:rsidRPr="00FD578B">
              <w:rPr>
                <w:sz w:val="20"/>
                <w:szCs w:val="20"/>
                <w:lang w:val="sr-Cyrl-RS"/>
              </w:rPr>
              <w:t>Датум подношења пројаве</w:t>
            </w:r>
            <w:r w:rsidRPr="00FD578B">
              <w:rPr>
                <w:sz w:val="20"/>
                <w:szCs w:val="20"/>
              </w:rPr>
              <w:t xml:space="preserve">: </w:t>
            </w:r>
            <w:r w:rsidR="006F5D36">
              <w:rPr>
                <w:bCs/>
                <w:sz w:val="20"/>
                <w:szCs w:val="20"/>
              </w:rPr>
              <w:t>14.11.2022</w:t>
            </w:r>
            <w:r w:rsidRPr="00FD578B">
              <w:rPr>
                <w:bCs/>
                <w:sz w:val="20"/>
                <w:szCs w:val="20"/>
              </w:rPr>
              <w:t xml:space="preserve">, </w:t>
            </w:r>
            <w:r w:rsidRPr="00FD578B">
              <w:rPr>
                <w:sz w:val="20"/>
                <w:szCs w:val="20"/>
                <w:lang w:val="sr-Cyrl-RS"/>
              </w:rPr>
              <w:t>Датум објављивања пријаве:</w:t>
            </w:r>
            <w:r w:rsidRPr="00FD578B">
              <w:rPr>
                <w:sz w:val="20"/>
                <w:szCs w:val="20"/>
              </w:rPr>
              <w:t xml:space="preserve"> </w:t>
            </w:r>
            <w:r w:rsidR="006F5D36">
              <w:rPr>
                <w:bCs/>
                <w:sz w:val="20"/>
                <w:szCs w:val="20"/>
              </w:rPr>
              <w:t>31.05.2024</w:t>
            </w:r>
            <w:r w:rsidRPr="00FD578B">
              <w:rPr>
                <w:bCs/>
                <w:sz w:val="20"/>
                <w:szCs w:val="20"/>
              </w:rPr>
              <w:t xml:space="preserve">, </w:t>
            </w:r>
            <w:r w:rsidRPr="00FD578B">
              <w:rPr>
                <w:sz w:val="20"/>
                <w:szCs w:val="20"/>
                <w:lang w:val="sr-Cyrl-RS"/>
              </w:rPr>
              <w:t>Датум објављивања патента</w:t>
            </w:r>
            <w:r w:rsidRPr="00FD578B">
              <w:rPr>
                <w:sz w:val="20"/>
                <w:szCs w:val="20"/>
              </w:rPr>
              <w:t xml:space="preserve">: </w:t>
            </w:r>
            <w:r w:rsidRPr="00FD578B">
              <w:rPr>
                <w:bCs/>
                <w:sz w:val="20"/>
                <w:szCs w:val="20"/>
              </w:rPr>
              <w:t>28.02.2025.</w:t>
            </w:r>
            <w:r w:rsidRPr="00FD578B">
              <w:rPr>
                <w:rFonts w:cstheme="minorHAnsi"/>
                <w:sz w:val="20"/>
                <w:szCs w:val="20"/>
                <w:lang w:eastAsia="en-GB"/>
              </w:rPr>
              <w:t xml:space="preserve"> </w:t>
            </w:r>
            <w:r w:rsidRPr="00FD578B">
              <w:rPr>
                <w:rFonts w:cstheme="minorHAnsi"/>
                <w:sz w:val="20"/>
                <w:szCs w:val="20"/>
                <w:lang w:val="sr-Cyrl-RS" w:eastAsia="en-GB"/>
              </w:rPr>
              <w:t>Завод за интелектуалну својину Републике Србије.</w:t>
            </w:r>
          </w:p>
          <w:p w:rsidR="00F245F4" w:rsidRPr="00FD578B" w:rsidRDefault="00F245F4">
            <w:pPr>
              <w:pStyle w:val="TableParagraph"/>
              <w:spacing w:line="228" w:lineRule="exact"/>
              <w:ind w:left="90"/>
              <w:rPr>
                <w:sz w:val="20"/>
                <w:szCs w:val="20"/>
              </w:rPr>
            </w:pPr>
          </w:p>
        </w:tc>
        <w:tc>
          <w:tcPr>
            <w:tcW w:w="4451" w:type="dxa"/>
          </w:tcPr>
          <w:p w:rsidR="00F245F4" w:rsidRPr="00FD578B" w:rsidRDefault="00FD578B">
            <w:pPr>
              <w:pStyle w:val="TableParagraph"/>
              <w:spacing w:before="3"/>
              <w:ind w:left="99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Милица Пешић, Игор Опсеница, Ана Костић, Наташа Терзић-Јовановић</w:t>
            </w:r>
          </w:p>
        </w:tc>
      </w:tr>
      <w:tr w:rsidR="00FD578B">
        <w:trPr>
          <w:trHeight w:val="350"/>
        </w:trPr>
        <w:tc>
          <w:tcPr>
            <w:tcW w:w="725" w:type="dxa"/>
          </w:tcPr>
          <w:p w:rsidR="00FD578B" w:rsidRPr="00FD578B" w:rsidRDefault="00FD578B">
            <w:pPr>
              <w:pStyle w:val="TableParagraph"/>
              <w:spacing w:before="3"/>
              <w:ind w:left="100"/>
              <w:rPr>
                <w:spacing w:val="-4"/>
                <w:sz w:val="20"/>
                <w:szCs w:val="20"/>
                <w:lang w:val="sr-Cyrl-RS"/>
              </w:rPr>
            </w:pPr>
            <w:r>
              <w:rPr>
                <w:spacing w:val="-4"/>
                <w:sz w:val="20"/>
                <w:szCs w:val="20"/>
                <w:lang w:val="sr-Cyrl-RS"/>
              </w:rPr>
              <w:t>16.3</w:t>
            </w:r>
          </w:p>
        </w:tc>
        <w:tc>
          <w:tcPr>
            <w:tcW w:w="9058" w:type="dxa"/>
          </w:tcPr>
          <w:p w:rsidR="00FD578B" w:rsidRPr="00FD578B" w:rsidRDefault="00FD578B" w:rsidP="00FD578B">
            <w:pPr>
              <w:jc w:val="both"/>
              <w:rPr>
                <w:bCs/>
                <w:sz w:val="20"/>
                <w:szCs w:val="20"/>
              </w:rPr>
            </w:pPr>
            <w:r w:rsidRPr="00FD578B">
              <w:rPr>
                <w:rFonts w:cstheme="minorHAnsi"/>
                <w:sz w:val="20"/>
                <w:lang w:eastAsia="en-GB"/>
              </w:rPr>
              <w:t xml:space="preserve">"Derivati diazahrizena, njihovo dobijanje i primena", RS66672 B1, </w:t>
            </w:r>
            <w:r w:rsidRPr="00FD578B">
              <w:rPr>
                <w:sz w:val="20"/>
                <w:lang w:val="sr-Cyrl-RS"/>
              </w:rPr>
              <w:t>Број пријаве:</w:t>
            </w:r>
            <w:r w:rsidRPr="00FD578B">
              <w:rPr>
                <w:sz w:val="20"/>
              </w:rPr>
              <w:t xml:space="preserve"> </w:t>
            </w:r>
            <w:r w:rsidRPr="00FD578B">
              <w:rPr>
                <w:bCs/>
                <w:sz w:val="20"/>
              </w:rPr>
              <w:t>P-</w:t>
            </w:r>
            <w:r w:rsidRPr="00FD578B">
              <w:rPr>
                <w:rFonts w:cstheme="minorHAnsi"/>
                <w:sz w:val="20"/>
                <w:lang w:eastAsia="en-GB"/>
              </w:rPr>
              <w:t xml:space="preserve">2025/3133, 22.4.2025, </w:t>
            </w:r>
            <w:r w:rsidRPr="00FD578B">
              <w:rPr>
                <w:rFonts w:cstheme="minorHAnsi"/>
                <w:sz w:val="20"/>
                <w:szCs w:val="20"/>
                <w:lang w:val="sr-Cyrl-RS" w:eastAsia="en-GB"/>
              </w:rPr>
              <w:t>Завод за интелектуалну својину Републике Србије.</w:t>
            </w:r>
          </w:p>
        </w:tc>
        <w:tc>
          <w:tcPr>
            <w:tcW w:w="4451" w:type="dxa"/>
          </w:tcPr>
          <w:p w:rsidR="00FD578B" w:rsidRDefault="00FD578B">
            <w:pPr>
              <w:pStyle w:val="TableParagraph"/>
              <w:spacing w:before="3"/>
              <w:ind w:left="99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Богдан Шолаја, Живота Селаковић, Александар Павић, Татјана Срдић-Рајић, Милица Селаковић</w:t>
            </w:r>
          </w:p>
        </w:tc>
      </w:tr>
      <w:tr w:rsidR="00FD578B">
        <w:trPr>
          <w:trHeight w:val="350"/>
        </w:trPr>
        <w:tc>
          <w:tcPr>
            <w:tcW w:w="725" w:type="dxa"/>
          </w:tcPr>
          <w:p w:rsidR="00FD578B" w:rsidRDefault="00FD578B">
            <w:pPr>
              <w:pStyle w:val="TableParagraph"/>
              <w:spacing w:before="3"/>
              <w:ind w:left="100"/>
              <w:rPr>
                <w:spacing w:val="-4"/>
                <w:sz w:val="20"/>
                <w:szCs w:val="20"/>
                <w:lang w:val="sr-Cyrl-RS"/>
              </w:rPr>
            </w:pPr>
            <w:r>
              <w:rPr>
                <w:spacing w:val="-4"/>
                <w:sz w:val="20"/>
                <w:szCs w:val="20"/>
                <w:lang w:val="sr-Cyrl-RS"/>
              </w:rPr>
              <w:t>16.4</w:t>
            </w:r>
          </w:p>
        </w:tc>
        <w:tc>
          <w:tcPr>
            <w:tcW w:w="9058" w:type="dxa"/>
          </w:tcPr>
          <w:p w:rsidR="00FD578B" w:rsidRPr="00FD578B" w:rsidRDefault="003D127C" w:rsidP="00FD578B">
            <w:pPr>
              <w:jc w:val="both"/>
              <w:rPr>
                <w:rFonts w:cstheme="minorHAnsi"/>
                <w:sz w:val="20"/>
                <w:lang w:eastAsia="en-GB"/>
              </w:rPr>
            </w:pPr>
            <w:r>
              <w:rPr>
                <w:rFonts w:cstheme="minorHAnsi"/>
                <w:sz w:val="20"/>
                <w:lang w:val="sr-Cyrl-RS" w:eastAsia="en-GB"/>
              </w:rPr>
              <w:t>„</w:t>
            </w:r>
            <w:r w:rsidR="00FD578B" w:rsidRPr="00FD578B">
              <w:rPr>
                <w:rFonts w:cstheme="minorHAnsi"/>
                <w:sz w:val="20"/>
                <w:lang w:eastAsia="en-GB"/>
              </w:rPr>
              <w:t>Labdanski diterpeni kao materijal za nanočestice i njihova primena</w:t>
            </w:r>
            <w:r>
              <w:rPr>
                <w:rFonts w:cstheme="minorHAnsi"/>
                <w:sz w:val="20"/>
                <w:lang w:val="sr-Cyrl-RS" w:eastAsia="en-GB"/>
              </w:rPr>
              <w:t>“</w:t>
            </w:r>
            <w:r w:rsidR="00FD578B" w:rsidRPr="00FD578B">
              <w:rPr>
                <w:rFonts w:cstheme="minorHAnsi"/>
                <w:sz w:val="20"/>
                <w:lang w:val="sr-Cyrl-RS" w:eastAsia="en-GB"/>
              </w:rPr>
              <w:t xml:space="preserve">. </w:t>
            </w:r>
            <w:r>
              <w:rPr>
                <w:rFonts w:cstheme="minorHAnsi"/>
                <w:sz w:val="20"/>
                <w:lang w:val="sr-Cyrl-RS" w:eastAsia="en-GB"/>
              </w:rPr>
              <w:t>Поднета пријава</w:t>
            </w:r>
            <w:r w:rsidR="00FD578B" w:rsidRPr="00FD578B">
              <w:rPr>
                <w:rFonts w:cstheme="minorHAnsi"/>
                <w:sz w:val="20"/>
                <w:lang w:eastAsia="en-GB"/>
              </w:rPr>
              <w:t xml:space="preserve"> 27. </w:t>
            </w:r>
            <w:r w:rsidR="00FD578B" w:rsidRPr="00FD578B">
              <w:rPr>
                <w:rFonts w:cstheme="minorHAnsi"/>
                <w:sz w:val="20"/>
                <w:lang w:val="sr-Cyrl-RS" w:eastAsia="en-GB"/>
              </w:rPr>
              <w:t>јуна</w:t>
            </w:r>
            <w:r w:rsidR="00FD578B" w:rsidRPr="00FD578B">
              <w:rPr>
                <w:rFonts w:cstheme="minorHAnsi"/>
                <w:sz w:val="20"/>
                <w:lang w:eastAsia="en-GB"/>
              </w:rPr>
              <w:t xml:space="preserve"> 2025. </w:t>
            </w:r>
            <w:r w:rsidR="00FD578B" w:rsidRPr="00FD578B">
              <w:rPr>
                <w:rFonts w:cstheme="minorHAnsi"/>
                <w:sz w:val="20"/>
                <w:lang w:val="sr-Cyrl-RS" w:eastAsia="en-GB"/>
              </w:rPr>
              <w:t xml:space="preserve">године Заводу за интелектуалну својину Републике Србије, Број пријаве: </w:t>
            </w:r>
            <w:r w:rsidR="00FD578B" w:rsidRPr="00FD578B">
              <w:rPr>
                <w:rFonts w:cstheme="minorHAnsi"/>
                <w:sz w:val="20"/>
                <w:lang w:eastAsia="en-GB"/>
              </w:rPr>
              <w:t>П-2025/0632</w:t>
            </w:r>
          </w:p>
          <w:p w:rsidR="00FD578B" w:rsidRPr="00FD578B" w:rsidRDefault="00FD578B" w:rsidP="00FD578B">
            <w:pPr>
              <w:jc w:val="both"/>
              <w:rPr>
                <w:rFonts w:cstheme="minorHAnsi"/>
                <w:sz w:val="20"/>
                <w:lang w:eastAsia="en-GB"/>
              </w:rPr>
            </w:pPr>
          </w:p>
        </w:tc>
        <w:tc>
          <w:tcPr>
            <w:tcW w:w="4451" w:type="dxa"/>
          </w:tcPr>
          <w:p w:rsidR="00FD578B" w:rsidRDefault="00FD578B">
            <w:pPr>
              <w:pStyle w:val="TableParagraph"/>
              <w:spacing w:before="3"/>
              <w:ind w:left="99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Игор Опсеница, Милица Пешић, Наташа Терзић-Јовановић, Павле Стојковић, Мирослав Новаковић, Ана Подолски Ренић, Ема Лупшић</w:t>
            </w:r>
          </w:p>
        </w:tc>
      </w:tr>
      <w:tr w:rsidR="00FD578B">
        <w:trPr>
          <w:trHeight w:val="350"/>
        </w:trPr>
        <w:tc>
          <w:tcPr>
            <w:tcW w:w="725" w:type="dxa"/>
          </w:tcPr>
          <w:p w:rsidR="00FD578B" w:rsidRDefault="00FD578B">
            <w:pPr>
              <w:pStyle w:val="TableParagraph"/>
              <w:spacing w:before="3"/>
              <w:ind w:left="100"/>
              <w:rPr>
                <w:spacing w:val="-4"/>
                <w:sz w:val="20"/>
                <w:szCs w:val="20"/>
                <w:lang w:val="sr-Cyrl-RS"/>
              </w:rPr>
            </w:pPr>
            <w:r>
              <w:rPr>
                <w:spacing w:val="-4"/>
                <w:sz w:val="20"/>
                <w:szCs w:val="20"/>
                <w:lang w:val="sr-Cyrl-RS"/>
              </w:rPr>
              <w:t>16.5</w:t>
            </w:r>
          </w:p>
        </w:tc>
        <w:tc>
          <w:tcPr>
            <w:tcW w:w="9058" w:type="dxa"/>
          </w:tcPr>
          <w:p w:rsidR="00FD578B" w:rsidRPr="00FD578B" w:rsidRDefault="003D127C" w:rsidP="00FD578B">
            <w:pPr>
              <w:jc w:val="both"/>
              <w:rPr>
                <w:rFonts w:cstheme="minorHAnsi"/>
                <w:sz w:val="20"/>
                <w:lang w:val="sr-Cyrl-RS" w:eastAsia="en-GB"/>
              </w:rPr>
            </w:pPr>
            <w:r>
              <w:rPr>
                <w:rFonts w:cstheme="minorHAnsi"/>
                <w:sz w:val="20"/>
                <w:lang w:val="sr-Cyrl-RS" w:eastAsia="en-GB"/>
              </w:rPr>
              <w:t>„</w:t>
            </w:r>
            <w:r w:rsidR="00FD578B" w:rsidRPr="00FD578B">
              <w:rPr>
                <w:rFonts w:cstheme="minorHAnsi"/>
                <w:sz w:val="20"/>
                <w:lang w:val="sr-Cyrl-RS" w:eastAsia="en-GB"/>
              </w:rPr>
              <w:t>Dobijanje hibridnih jedinjenja artesunata i heterocikličnih privilegovan</w:t>
            </w:r>
            <w:r>
              <w:rPr>
                <w:rFonts w:cstheme="minorHAnsi"/>
                <w:sz w:val="20"/>
                <w:lang w:val="sr-Cyrl-RS" w:eastAsia="en-GB"/>
              </w:rPr>
              <w:t>ih struktura i njihova primena“ Поднета пријава</w:t>
            </w:r>
            <w:r w:rsidR="00FD578B" w:rsidRPr="00FD578B">
              <w:rPr>
                <w:rFonts w:cstheme="minorHAnsi"/>
                <w:sz w:val="20"/>
                <w:lang w:eastAsia="en-GB"/>
              </w:rPr>
              <w:t xml:space="preserve"> </w:t>
            </w:r>
            <w:r w:rsidR="00FD578B" w:rsidRPr="00FD578B">
              <w:rPr>
                <w:rFonts w:cstheme="minorHAnsi"/>
                <w:sz w:val="20"/>
                <w:lang w:val="sr-Cyrl-RS" w:eastAsia="en-GB"/>
              </w:rPr>
              <w:t>1</w:t>
            </w:r>
            <w:r w:rsidR="00FD578B" w:rsidRPr="00FD578B">
              <w:rPr>
                <w:rFonts w:cstheme="minorHAnsi"/>
                <w:sz w:val="20"/>
                <w:lang w:eastAsia="en-GB"/>
              </w:rPr>
              <w:t xml:space="preserve">. </w:t>
            </w:r>
            <w:r w:rsidR="00FD578B" w:rsidRPr="00FD578B">
              <w:rPr>
                <w:rFonts w:cstheme="minorHAnsi"/>
                <w:sz w:val="20"/>
                <w:lang w:val="sr-Cyrl-RS" w:eastAsia="en-GB"/>
              </w:rPr>
              <w:t>август</w:t>
            </w:r>
            <w:r w:rsidR="00FD578B" w:rsidRPr="00FD578B">
              <w:rPr>
                <w:rFonts w:cstheme="minorHAnsi"/>
                <w:sz w:val="20"/>
                <w:lang w:eastAsia="en-GB"/>
              </w:rPr>
              <w:t xml:space="preserve"> 2025. </w:t>
            </w:r>
            <w:r w:rsidR="00FD578B" w:rsidRPr="00FD578B">
              <w:rPr>
                <w:rFonts w:cstheme="minorHAnsi"/>
                <w:sz w:val="20"/>
                <w:lang w:val="sr-Cyrl-RS" w:eastAsia="en-GB"/>
              </w:rPr>
              <w:t xml:space="preserve">године Заводу за интелектуалну својину Републике Србије, Број пријаве: </w:t>
            </w:r>
            <w:r w:rsidR="00FD578B" w:rsidRPr="00FD578B">
              <w:rPr>
                <w:rFonts w:cstheme="minorHAnsi"/>
                <w:sz w:val="20"/>
                <w:lang w:eastAsia="en-GB"/>
              </w:rPr>
              <w:t>П-2025/0754</w:t>
            </w:r>
          </w:p>
          <w:p w:rsidR="00FD578B" w:rsidRPr="00FD578B" w:rsidRDefault="00FD578B" w:rsidP="00FD578B">
            <w:pPr>
              <w:jc w:val="both"/>
              <w:rPr>
                <w:rFonts w:cstheme="minorHAnsi"/>
                <w:sz w:val="20"/>
                <w:lang w:val="sr-Cyrl-RS" w:eastAsia="en-GB"/>
              </w:rPr>
            </w:pPr>
          </w:p>
        </w:tc>
        <w:tc>
          <w:tcPr>
            <w:tcW w:w="4451" w:type="dxa"/>
          </w:tcPr>
          <w:p w:rsidR="00FD578B" w:rsidRDefault="00FD578B">
            <w:pPr>
              <w:pStyle w:val="TableParagraph"/>
              <w:spacing w:before="3"/>
              <w:ind w:left="99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Игор Опсеница, Љиљана Корачак, Милица Пешић, Мирослав Новаковић, Владимир Ајдачић, Милица Селаковић, Ана Подолски Ренић, Ема Лупшић, Милица Пајовић</w:t>
            </w:r>
          </w:p>
        </w:tc>
      </w:tr>
      <w:tr w:rsidR="00350D35">
        <w:trPr>
          <w:trHeight w:val="350"/>
        </w:trPr>
        <w:tc>
          <w:tcPr>
            <w:tcW w:w="725" w:type="dxa"/>
          </w:tcPr>
          <w:p w:rsidR="00350D35" w:rsidRDefault="00350D35">
            <w:pPr>
              <w:pStyle w:val="TableParagraph"/>
              <w:spacing w:before="3"/>
              <w:ind w:left="100"/>
              <w:rPr>
                <w:spacing w:val="-4"/>
                <w:sz w:val="20"/>
                <w:szCs w:val="20"/>
                <w:lang w:val="sr-Cyrl-RS"/>
              </w:rPr>
            </w:pPr>
            <w:r>
              <w:rPr>
                <w:spacing w:val="-4"/>
                <w:sz w:val="20"/>
                <w:szCs w:val="20"/>
                <w:lang w:val="sr-Cyrl-RS"/>
              </w:rPr>
              <w:t>16.6</w:t>
            </w:r>
          </w:p>
        </w:tc>
        <w:tc>
          <w:tcPr>
            <w:tcW w:w="9058" w:type="dxa"/>
          </w:tcPr>
          <w:p w:rsidR="00350D35" w:rsidRPr="003D127C" w:rsidRDefault="003D127C" w:rsidP="003D127C">
            <w:pPr>
              <w:jc w:val="both"/>
              <w:rPr>
                <w:rFonts w:cstheme="minorHAnsi"/>
                <w:sz w:val="20"/>
                <w:lang w:val="sr-Cyrl-RS" w:eastAsia="en-GB"/>
              </w:rPr>
            </w:pPr>
            <w:r>
              <w:rPr>
                <w:rFonts w:cstheme="minorHAnsi"/>
                <w:sz w:val="20"/>
                <w:lang w:val="sr-Cyrl-RS" w:eastAsia="en-GB"/>
              </w:rPr>
              <w:t>„</w:t>
            </w:r>
            <w:r>
              <w:rPr>
                <w:rFonts w:cstheme="minorHAnsi"/>
                <w:sz w:val="20"/>
                <w:lang w:eastAsia="en-GB"/>
              </w:rPr>
              <w:t>Methods for preparing aptamers for small molecules</w:t>
            </w:r>
            <w:r>
              <w:rPr>
                <w:rFonts w:cstheme="minorHAnsi"/>
                <w:sz w:val="20"/>
                <w:lang w:val="sr-Cyrl-RS" w:eastAsia="en-GB"/>
              </w:rPr>
              <w:t>“</w:t>
            </w:r>
            <w:r>
              <w:rPr>
                <w:rFonts w:cstheme="minorHAnsi"/>
                <w:sz w:val="20"/>
                <w:lang w:eastAsia="en-GB"/>
              </w:rPr>
              <w:t xml:space="preserve">, </w:t>
            </w:r>
            <w:r>
              <w:rPr>
                <w:rFonts w:cstheme="minorHAnsi"/>
                <w:sz w:val="20"/>
                <w:lang w:val="sr-Cyrl-RS" w:eastAsia="en-GB"/>
              </w:rPr>
              <w:t>број патентне пријаве: 19331343</w:t>
            </w:r>
          </w:p>
        </w:tc>
        <w:tc>
          <w:tcPr>
            <w:tcW w:w="4451" w:type="dxa"/>
          </w:tcPr>
          <w:p w:rsidR="00350D35" w:rsidRDefault="003D127C">
            <w:pPr>
              <w:pStyle w:val="TableParagraph"/>
              <w:spacing w:before="3"/>
              <w:ind w:left="99"/>
              <w:rPr>
                <w:sz w:val="20"/>
                <w:lang w:val="sr-Cyrl-RS"/>
              </w:rPr>
            </w:pPr>
            <w:r>
              <w:rPr>
                <w:sz w:val="20"/>
                <w:lang w:val="sr-Cyrl-RS"/>
              </w:rPr>
              <w:t>Милан Стојановић, Рада Баошић</w:t>
            </w:r>
          </w:p>
        </w:tc>
      </w:tr>
    </w:tbl>
    <w:p w:rsidR="00F245F4" w:rsidRDefault="006F3B47">
      <w:pPr>
        <w:pStyle w:val="Heading4"/>
        <w:spacing w:before="274"/>
      </w:pPr>
      <w:r>
        <w:rPr>
          <w:color w:val="2D74B5"/>
        </w:rPr>
        <w:t>Књига</w:t>
      </w:r>
      <w:r>
        <w:rPr>
          <w:color w:val="2D74B5"/>
          <w:spacing w:val="-1"/>
        </w:rPr>
        <w:t xml:space="preserve"> </w:t>
      </w:r>
      <w:r>
        <w:rPr>
          <w:color w:val="2D74B5"/>
        </w:rPr>
        <w:t>међународног</w:t>
      </w:r>
      <w:r>
        <w:rPr>
          <w:color w:val="2D74B5"/>
          <w:spacing w:val="-1"/>
        </w:rPr>
        <w:t xml:space="preserve"> </w:t>
      </w:r>
      <w:r>
        <w:rPr>
          <w:color w:val="2D74B5"/>
          <w:spacing w:val="-2"/>
        </w:rPr>
        <w:t>значаја</w:t>
      </w:r>
    </w:p>
    <w:p w:rsidR="00BC29F3" w:rsidRDefault="00BC29F3" w:rsidP="00BC29F3">
      <w:pPr>
        <w:ind w:firstLine="426"/>
        <w:jc w:val="both"/>
        <w:rPr>
          <w:rFonts w:cstheme="minorHAnsi"/>
          <w:lang w:val="sr-Cyrl-RS" w:eastAsia="en-GB"/>
        </w:rPr>
      </w:pPr>
      <w:r w:rsidRPr="00941F68">
        <w:rPr>
          <w:rFonts w:cstheme="minorHAnsi"/>
          <w:bCs/>
          <w:lang w:val="sr-Cyrl-RS" w:eastAsia="en-GB"/>
        </w:rPr>
        <w:t>Јелена Мутић</w:t>
      </w:r>
      <w:r w:rsidRPr="00941F68">
        <w:rPr>
          <w:rFonts w:cstheme="minorHAnsi"/>
          <w:lang w:val="sr-Cyrl-RS" w:eastAsia="en-GB"/>
        </w:rPr>
        <w:t xml:space="preserve">, Поглавље у зборнику „Projekat Jadar – mogući štetni uticaji na živi svet i zdravlje čoveka“, </w:t>
      </w:r>
      <w:r w:rsidR="00941F68" w:rsidRPr="00941F68">
        <w:rPr>
          <w:rFonts w:cstheme="minorHAnsi"/>
          <w:lang w:val="sr-Cyrl-RS" w:eastAsia="en-GB"/>
        </w:rPr>
        <w:t>Април</w:t>
      </w:r>
      <w:r w:rsidRPr="00941F68">
        <w:rPr>
          <w:rFonts w:cstheme="minorHAnsi"/>
          <w:lang w:val="sr-Cyrl-RS" w:eastAsia="en-GB"/>
        </w:rPr>
        <w:t xml:space="preserve"> 2025, </w:t>
      </w:r>
      <w:r w:rsidR="00941F68" w:rsidRPr="00941F68">
        <w:rPr>
          <w:rFonts w:cstheme="minorHAnsi"/>
          <w:lang w:val="sr-Cyrl-RS" w:eastAsia="en-GB"/>
        </w:rPr>
        <w:t>Објавио</w:t>
      </w:r>
      <w:r w:rsidRPr="00941F68">
        <w:rPr>
          <w:rFonts w:cstheme="minorHAnsi"/>
          <w:lang w:val="sr-Cyrl-RS" w:eastAsia="en-GB"/>
        </w:rPr>
        <w:t xml:space="preserve">: </w:t>
      </w:r>
      <w:r w:rsidR="00941F68" w:rsidRPr="00941F68">
        <w:rPr>
          <w:rFonts w:cstheme="minorHAnsi"/>
          <w:lang w:val="sr-Cyrl-RS" w:eastAsia="en-GB"/>
        </w:rPr>
        <w:t>Универзитет у Београду – Биолошки факултет,</w:t>
      </w:r>
      <w:r w:rsidRPr="00941F68">
        <w:rPr>
          <w:rFonts w:cstheme="minorHAnsi"/>
          <w:lang w:val="sr-Cyrl-RS" w:eastAsia="en-GB"/>
        </w:rPr>
        <w:t>ISBN: 978-86-7078-186-3</w:t>
      </w:r>
      <w:r w:rsidR="00971F57">
        <w:rPr>
          <w:rFonts w:cstheme="minorHAnsi"/>
          <w:lang w:val="sr-Cyrl-RS" w:eastAsia="en-GB"/>
        </w:rPr>
        <w:t>;</w:t>
      </w:r>
    </w:p>
    <w:p w:rsidR="00971F57" w:rsidRDefault="00971F57" w:rsidP="00BC29F3">
      <w:pPr>
        <w:ind w:firstLine="426"/>
        <w:jc w:val="both"/>
        <w:rPr>
          <w:rFonts w:cstheme="minorHAnsi"/>
          <w:lang w:val="sr-Cyrl-RS" w:eastAsia="en-GB"/>
        </w:rPr>
      </w:pPr>
    </w:p>
    <w:p w:rsidR="00971F57" w:rsidRDefault="00971F57" w:rsidP="00971F57">
      <w:r>
        <w:t>Andrejević, N., Polović, N., Milo</w:t>
      </w:r>
      <w:r>
        <w:rPr>
          <w:lang w:val="sr-Latn-RS"/>
        </w:rPr>
        <w:t>še</w:t>
      </w:r>
      <w:r>
        <w:t>vić, J. Kinetics of Protease Thermal Inactivation. Chapter in: Methods in Molecular Biology, 2025, ISSN: 1940-6029, 2917, 247-258.</w:t>
      </w:r>
    </w:p>
    <w:p w:rsidR="00971F57" w:rsidRDefault="00971F57" w:rsidP="00BC29F3">
      <w:pPr>
        <w:ind w:firstLine="426"/>
        <w:jc w:val="both"/>
        <w:rPr>
          <w:rFonts w:cstheme="minorHAnsi"/>
          <w:lang w:val="sr-Cyrl-RS" w:eastAsia="en-GB"/>
        </w:rPr>
      </w:pPr>
    </w:p>
    <w:p w:rsidR="00F245F4" w:rsidRDefault="006F3B47">
      <w:pPr>
        <w:pStyle w:val="Heading4"/>
        <w:spacing w:before="1"/>
      </w:pPr>
      <w:r>
        <w:rPr>
          <w:color w:val="2D74B5"/>
        </w:rPr>
        <w:t>Уређивање</w:t>
      </w:r>
      <w:r>
        <w:rPr>
          <w:color w:val="2D74B5"/>
          <w:spacing w:val="-5"/>
        </w:rPr>
        <w:t xml:space="preserve"> </w:t>
      </w:r>
      <w:r>
        <w:rPr>
          <w:color w:val="2D74B5"/>
        </w:rPr>
        <w:t>истакнутог</w:t>
      </w:r>
      <w:r>
        <w:rPr>
          <w:color w:val="2D74B5"/>
          <w:spacing w:val="-3"/>
        </w:rPr>
        <w:t xml:space="preserve"> </w:t>
      </w:r>
      <w:r>
        <w:rPr>
          <w:color w:val="2D74B5"/>
        </w:rPr>
        <w:t>међународног</w:t>
      </w:r>
      <w:r>
        <w:rPr>
          <w:color w:val="2D74B5"/>
          <w:spacing w:val="-7"/>
        </w:rPr>
        <w:t xml:space="preserve"> </w:t>
      </w:r>
      <w:r>
        <w:rPr>
          <w:color w:val="2D74B5"/>
        </w:rPr>
        <w:t>научног</w:t>
      </w:r>
      <w:r>
        <w:rPr>
          <w:color w:val="2D74B5"/>
          <w:spacing w:val="-3"/>
        </w:rPr>
        <w:t xml:space="preserve"> </w:t>
      </w:r>
      <w:r>
        <w:rPr>
          <w:color w:val="2D74B5"/>
          <w:spacing w:val="-2"/>
        </w:rPr>
        <w:t>часописа</w:t>
      </w:r>
    </w:p>
    <w:p w:rsidR="0049766E" w:rsidRDefault="0049766E" w:rsidP="0049766E">
      <w:pPr>
        <w:pStyle w:val="ListParagraph"/>
        <w:widowControl/>
        <w:autoSpaceDE/>
        <w:autoSpaceDN/>
        <w:ind w:left="360" w:firstLine="0"/>
        <w:contextualSpacing/>
        <w:jc w:val="both"/>
        <w:rPr>
          <w:rFonts w:cstheme="minorHAnsi"/>
          <w:lang w:val="ru-RU"/>
        </w:rPr>
      </w:pPr>
    </w:p>
    <w:p w:rsidR="0049766E" w:rsidRPr="00993DD4" w:rsidRDefault="0049766E" w:rsidP="00993DD4">
      <w:pPr>
        <w:pStyle w:val="ListParagraph"/>
        <w:widowControl/>
        <w:autoSpaceDE/>
        <w:autoSpaceDN/>
        <w:ind w:left="360" w:firstLine="0"/>
        <w:contextualSpacing/>
        <w:jc w:val="both"/>
        <w:rPr>
          <w:rFonts w:cstheme="minorHAnsi"/>
          <w:lang w:val="ru-RU"/>
        </w:rPr>
      </w:pPr>
      <w:r>
        <w:rPr>
          <w:rFonts w:cstheme="minorHAnsi"/>
          <w:lang w:val="ru-RU"/>
        </w:rPr>
        <w:t xml:space="preserve">International Journal of Coal Geology (М21а), Environmental Chemistry Letters (M21a+), </w:t>
      </w:r>
      <w:r>
        <w:rPr>
          <w:rFonts w:cstheme="minorHAnsi"/>
          <w:lang w:val="sr-Latn-RS"/>
        </w:rPr>
        <w:t xml:space="preserve">Catena </w:t>
      </w:r>
      <w:r>
        <w:rPr>
          <w:rFonts w:cstheme="minorHAnsi"/>
          <w:lang w:val="ru-RU"/>
        </w:rPr>
        <w:t>(М21a+)</w:t>
      </w:r>
      <w:r>
        <w:rPr>
          <w:rFonts w:cstheme="minorHAnsi"/>
          <w:lang w:val="sr-Latn-RS"/>
        </w:rPr>
        <w:t xml:space="preserve">, </w:t>
      </w:r>
      <w:r>
        <w:rPr>
          <w:rFonts w:cstheme="minorHAnsi"/>
          <w:lang w:val="ru-RU"/>
        </w:rPr>
        <w:t>Marine and Petroleum Geology (М21)</w:t>
      </w:r>
      <w:r>
        <w:rPr>
          <w:rFonts w:cstheme="minorHAnsi"/>
          <w:lang w:val="sr-Latn-RS"/>
        </w:rPr>
        <w:t xml:space="preserve">, </w:t>
      </w:r>
      <w:r>
        <w:rPr>
          <w:rFonts w:cstheme="minorHAnsi"/>
        </w:rPr>
        <w:t>Environmental</w:t>
      </w:r>
      <w:r>
        <w:rPr>
          <w:rFonts w:cstheme="minorHAnsi"/>
          <w:lang w:val="sr-Cyrl-CS"/>
        </w:rPr>
        <w:t xml:space="preserve"> </w:t>
      </w:r>
      <w:r>
        <w:rPr>
          <w:rFonts w:cstheme="minorHAnsi"/>
        </w:rPr>
        <w:t>Geochemistry</w:t>
      </w:r>
      <w:r>
        <w:rPr>
          <w:rFonts w:cstheme="minorHAnsi"/>
          <w:lang w:val="sr-Cyrl-CS"/>
        </w:rPr>
        <w:t xml:space="preserve"> </w:t>
      </w:r>
      <w:r>
        <w:rPr>
          <w:rFonts w:cstheme="minorHAnsi"/>
        </w:rPr>
        <w:t>and</w:t>
      </w:r>
      <w:r>
        <w:rPr>
          <w:rFonts w:cstheme="minorHAnsi"/>
          <w:lang w:val="sr-Cyrl-CS"/>
        </w:rPr>
        <w:t xml:space="preserve"> </w:t>
      </w:r>
      <w:r>
        <w:rPr>
          <w:rFonts w:cstheme="minorHAnsi"/>
        </w:rPr>
        <w:t>Health</w:t>
      </w:r>
      <w:r>
        <w:rPr>
          <w:rFonts w:cstheme="minorHAnsi"/>
          <w:lang w:val="ru-RU"/>
        </w:rPr>
        <w:t xml:space="preserve"> (М21)</w:t>
      </w:r>
      <w:r>
        <w:rPr>
          <w:rFonts w:cstheme="minorHAnsi"/>
          <w:lang w:val="sr-Latn-RS"/>
        </w:rPr>
        <w:t>,</w:t>
      </w:r>
      <w:r>
        <w:rPr>
          <w:rFonts w:cstheme="minorHAnsi"/>
          <w:lang w:val="sr-Cyrl-RS"/>
        </w:rPr>
        <w:t xml:space="preserve"> </w:t>
      </w:r>
      <w:r>
        <w:rPr>
          <w:rFonts w:cstheme="minorHAnsi"/>
          <w:lang w:val="ru-RU"/>
        </w:rPr>
        <w:t>Chemical Geology (М21</w:t>
      </w:r>
      <w:r>
        <w:rPr>
          <w:rFonts w:cstheme="minorHAnsi"/>
          <w:lang w:val="sr-Latn-RS"/>
        </w:rPr>
        <w:t>a</w:t>
      </w:r>
      <w:r>
        <w:rPr>
          <w:rFonts w:cstheme="minorHAnsi"/>
          <w:lang w:val="ru-RU"/>
        </w:rPr>
        <w:t>), Energy Sources, Part A: Recovery, Utilization, and Environmental Effects (М22),</w:t>
      </w:r>
      <w:r>
        <w:rPr>
          <w:rFonts w:cstheme="minorHAnsi"/>
        </w:rPr>
        <w:t xml:space="preserve"> International Journal of Earth Sciences</w:t>
      </w:r>
      <w:r>
        <w:rPr>
          <w:rFonts w:cstheme="minorHAnsi"/>
          <w:iCs/>
        </w:rPr>
        <w:t xml:space="preserve"> (M22)</w:t>
      </w:r>
      <w:r w:rsidR="00EE2C63">
        <w:rPr>
          <w:rFonts w:cstheme="minorHAnsi"/>
          <w:iCs/>
          <w:lang w:val="sr-Cyrl-RS"/>
        </w:rPr>
        <w:t xml:space="preserve">, </w:t>
      </w:r>
      <w:r w:rsidR="00EE2C63">
        <w:rPr>
          <w:rFonts w:cstheme="minorHAnsi"/>
          <w:iCs/>
          <w:lang w:val="sr-Latn-RS"/>
        </w:rPr>
        <w:lastRenderedPageBreak/>
        <w:t>Open Chemistry (M22),</w:t>
      </w:r>
      <w:r>
        <w:rPr>
          <w:rFonts w:cstheme="minorHAnsi"/>
          <w:lang w:val="ru-RU"/>
        </w:rPr>
        <w:t xml:space="preserve"> Geochemistry International (M23), Journal of the </w:t>
      </w:r>
      <w:r w:rsidR="00993DD4">
        <w:rPr>
          <w:rFonts w:cstheme="minorHAnsi"/>
          <w:lang w:val="ru-RU"/>
        </w:rPr>
        <w:t>Serbian Chemical Society (М23).</w:t>
      </w:r>
      <w:r w:rsidR="00993DD4">
        <w:rPr>
          <w:rFonts w:cstheme="minorHAnsi"/>
        </w:rPr>
        <w:t xml:space="preserve"> </w:t>
      </w:r>
      <w:r w:rsidRPr="00941F68">
        <w:rPr>
          <w:bCs/>
        </w:rPr>
        <w:t>Чланство у уређивачким одборима часописа</w:t>
      </w:r>
      <w:r w:rsidRPr="00941F68">
        <w:rPr>
          <w:bCs/>
          <w:lang w:val="sr-Cyrl-RS"/>
        </w:rPr>
        <w:t>:</w:t>
      </w:r>
      <w:r>
        <w:t xml:space="preserve"> International</w:t>
      </w:r>
      <w:r w:rsidRPr="0049766E">
        <w:rPr>
          <w:lang w:val="sr-Cyrl-CS"/>
        </w:rPr>
        <w:t xml:space="preserve"> </w:t>
      </w:r>
      <w:r>
        <w:t>Journal</w:t>
      </w:r>
      <w:r w:rsidRPr="0049766E">
        <w:rPr>
          <w:lang w:val="sr-Cyrl-CS"/>
        </w:rPr>
        <w:t xml:space="preserve"> </w:t>
      </w:r>
      <w:r>
        <w:t>of</w:t>
      </w:r>
      <w:r w:rsidRPr="0049766E">
        <w:rPr>
          <w:lang w:val="sr-Cyrl-CS"/>
        </w:rPr>
        <w:t xml:space="preserve"> </w:t>
      </w:r>
      <w:r>
        <w:t>Coal</w:t>
      </w:r>
      <w:r w:rsidRPr="0049766E">
        <w:rPr>
          <w:lang w:val="sr-Cyrl-CS"/>
        </w:rPr>
        <w:t xml:space="preserve"> </w:t>
      </w:r>
      <w:r>
        <w:t>Geology (категорија М21а) и Energy Sources, Part A: Recovery, Utilization, and Environmental Effects (категорија М22).</w:t>
      </w:r>
    </w:p>
    <w:p w:rsidR="0049766E" w:rsidRDefault="0049766E" w:rsidP="0049766E">
      <w:pPr>
        <w:jc w:val="both"/>
        <w:rPr>
          <w:rFonts w:cstheme="minorHAnsi"/>
          <w:lang w:val="ru-RU"/>
        </w:rPr>
      </w:pPr>
    </w:p>
    <w:p w:rsidR="00F245F4" w:rsidRDefault="006F3B47" w:rsidP="00993DD4">
      <w:pPr>
        <w:pStyle w:val="Heading1"/>
        <w:ind w:left="0"/>
      </w:pPr>
      <w:bookmarkStart w:id="18" w:name="Научно-истраживачки_радови"/>
      <w:bookmarkStart w:id="19" w:name="_Toc223943772"/>
      <w:bookmarkEnd w:id="18"/>
      <w:r>
        <w:rPr>
          <w:color w:val="006FC0"/>
        </w:rPr>
        <w:t>Научно-истраживачки</w:t>
      </w:r>
      <w:r>
        <w:rPr>
          <w:color w:val="006FC0"/>
          <w:spacing w:val="-12"/>
        </w:rPr>
        <w:t xml:space="preserve"> </w:t>
      </w:r>
      <w:r>
        <w:rPr>
          <w:color w:val="006FC0"/>
          <w:spacing w:val="-2"/>
        </w:rPr>
        <w:t>радови</w:t>
      </w:r>
      <w:bookmarkEnd w:id="19"/>
    </w:p>
    <w:p w:rsidR="00F245F4" w:rsidRDefault="00F245F4">
      <w:pPr>
        <w:pStyle w:val="BodyText"/>
        <w:spacing w:before="84"/>
        <w:rPr>
          <w:b/>
          <w:sz w:val="32"/>
        </w:rPr>
      </w:pPr>
    </w:p>
    <w:p w:rsidR="00F245F4" w:rsidRDefault="006F3B47">
      <w:pPr>
        <w:ind w:left="1372"/>
        <w:rPr>
          <w:b/>
          <w:sz w:val="24"/>
        </w:rPr>
      </w:pPr>
      <w:r>
        <w:rPr>
          <w:b/>
          <w:sz w:val="24"/>
        </w:rPr>
        <w:t>Број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научно-истраживачких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радова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(М21а,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М21,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М22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М23)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категоријама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последњих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пет година</w:t>
      </w:r>
      <w:r>
        <w:rPr>
          <w:b/>
          <w:spacing w:val="-1"/>
          <w:sz w:val="24"/>
        </w:rPr>
        <w:t xml:space="preserve"> </w:t>
      </w:r>
      <w:r w:rsidR="00D6657F">
        <w:rPr>
          <w:b/>
          <w:sz w:val="24"/>
        </w:rPr>
        <w:t>(2021</w:t>
      </w:r>
      <w:r>
        <w:rPr>
          <w:b/>
          <w:sz w:val="24"/>
        </w:rPr>
        <w:t>-</w:t>
      </w:r>
      <w:r w:rsidR="00D6657F">
        <w:rPr>
          <w:b/>
          <w:spacing w:val="-2"/>
          <w:sz w:val="24"/>
        </w:rPr>
        <w:t>2025</w:t>
      </w:r>
      <w:r>
        <w:rPr>
          <w:b/>
          <w:spacing w:val="-2"/>
          <w:sz w:val="24"/>
        </w:rPr>
        <w:t>)</w:t>
      </w:r>
    </w:p>
    <w:p w:rsidR="00F245F4" w:rsidRDefault="00F245F4">
      <w:pPr>
        <w:pStyle w:val="BodyText"/>
        <w:spacing w:before="48"/>
        <w:rPr>
          <w:b/>
          <w:sz w:val="20"/>
        </w:rPr>
      </w:pPr>
    </w:p>
    <w:tbl>
      <w:tblPr>
        <w:tblW w:w="0" w:type="auto"/>
        <w:tblInd w:w="416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95"/>
        <w:gridCol w:w="1120"/>
        <w:gridCol w:w="1120"/>
        <w:gridCol w:w="1073"/>
        <w:gridCol w:w="1096"/>
        <w:gridCol w:w="996"/>
        <w:gridCol w:w="1204"/>
      </w:tblGrid>
      <w:tr w:rsidR="00D6657F" w:rsidTr="00D6657F">
        <w:trPr>
          <w:trHeight w:val="890"/>
        </w:trPr>
        <w:tc>
          <w:tcPr>
            <w:tcW w:w="1095" w:type="dxa"/>
            <w:tcBorders>
              <w:bottom w:val="single" w:sz="8" w:space="0" w:color="000000"/>
              <w:right w:val="single" w:sz="8" w:space="0" w:color="000000"/>
            </w:tcBorders>
          </w:tcPr>
          <w:p w:rsidR="00D6657F" w:rsidRDefault="00D6657F">
            <w:pPr>
              <w:pStyle w:val="TableParagraph"/>
            </w:pPr>
          </w:p>
        </w:tc>
        <w:tc>
          <w:tcPr>
            <w:tcW w:w="1120" w:type="dxa"/>
            <w:tcBorders>
              <w:bottom w:val="single" w:sz="8" w:space="0" w:color="000000"/>
              <w:right w:val="single" w:sz="8" w:space="0" w:color="000000"/>
            </w:tcBorders>
          </w:tcPr>
          <w:p w:rsidR="00D6657F" w:rsidRDefault="00D6657F">
            <w:pPr>
              <w:pStyle w:val="TableParagraph"/>
              <w:spacing w:before="98"/>
              <w:rPr>
                <w:b/>
                <w:sz w:val="20"/>
              </w:rPr>
            </w:pPr>
          </w:p>
          <w:p w:rsidR="00D6657F" w:rsidRDefault="00D6657F" w:rsidP="00D6657F">
            <w:pPr>
              <w:pStyle w:val="TableParagraph"/>
              <w:spacing w:before="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M21+</w:t>
            </w:r>
          </w:p>
        </w:tc>
        <w:tc>
          <w:tcPr>
            <w:tcW w:w="1120" w:type="dxa"/>
            <w:tcBorders>
              <w:left w:val="single" w:sz="8" w:space="0" w:color="000000"/>
              <w:bottom w:val="single" w:sz="8" w:space="0" w:color="000000"/>
            </w:tcBorders>
          </w:tcPr>
          <w:p w:rsidR="00D6657F" w:rsidRDefault="00D6657F">
            <w:pPr>
              <w:pStyle w:val="TableParagraph"/>
              <w:spacing w:before="98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ind w:right="3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М21a</w:t>
            </w:r>
          </w:p>
        </w:tc>
        <w:tc>
          <w:tcPr>
            <w:tcW w:w="1073" w:type="dxa"/>
            <w:tcBorders>
              <w:bottom w:val="single" w:sz="8" w:space="0" w:color="000000"/>
            </w:tcBorders>
          </w:tcPr>
          <w:p w:rsidR="00D6657F" w:rsidRDefault="00D6657F">
            <w:pPr>
              <w:pStyle w:val="TableParagraph"/>
              <w:spacing w:before="98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М21</w:t>
            </w:r>
          </w:p>
        </w:tc>
        <w:tc>
          <w:tcPr>
            <w:tcW w:w="1096" w:type="dxa"/>
            <w:tcBorders>
              <w:bottom w:val="single" w:sz="8" w:space="0" w:color="000000"/>
            </w:tcBorders>
          </w:tcPr>
          <w:p w:rsidR="00D6657F" w:rsidRDefault="00D6657F">
            <w:pPr>
              <w:pStyle w:val="TableParagraph"/>
              <w:spacing w:before="98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М22</w:t>
            </w:r>
          </w:p>
        </w:tc>
        <w:tc>
          <w:tcPr>
            <w:tcW w:w="996" w:type="dxa"/>
            <w:tcBorders>
              <w:bottom w:val="single" w:sz="8" w:space="0" w:color="000000"/>
            </w:tcBorders>
          </w:tcPr>
          <w:p w:rsidR="00D6657F" w:rsidRDefault="00D6657F">
            <w:pPr>
              <w:pStyle w:val="TableParagraph"/>
              <w:spacing w:before="98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ind w:left="98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М23</w:t>
            </w:r>
          </w:p>
        </w:tc>
        <w:tc>
          <w:tcPr>
            <w:tcW w:w="1204" w:type="dxa"/>
            <w:tcBorders>
              <w:bottom w:val="single" w:sz="8" w:space="0" w:color="000000"/>
            </w:tcBorders>
          </w:tcPr>
          <w:p w:rsidR="00D6657F" w:rsidRDefault="00D6657F">
            <w:pPr>
              <w:pStyle w:val="TableParagraph"/>
              <w:spacing w:before="84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spacing w:before="1"/>
              <w:ind w:left="91"/>
              <w:jc w:val="center"/>
              <w:rPr>
                <w:rFonts w:ascii="Tahoma" w:hAnsi="Tahoma"/>
                <w:b/>
                <w:sz w:val="20"/>
              </w:rPr>
            </w:pPr>
            <w:r>
              <w:rPr>
                <w:rFonts w:ascii="Tahoma" w:hAnsi="Tahoma"/>
                <w:b/>
                <w:w w:val="115"/>
                <w:sz w:val="20"/>
              </w:rPr>
              <w:t>∑</w:t>
            </w:r>
            <w:r>
              <w:rPr>
                <w:rFonts w:ascii="Tahoma" w:hAnsi="Tahoma"/>
                <w:b/>
                <w:spacing w:val="12"/>
                <w:w w:val="115"/>
                <w:sz w:val="20"/>
              </w:rPr>
              <w:t xml:space="preserve"> </w:t>
            </w:r>
            <w:r>
              <w:rPr>
                <w:rFonts w:ascii="Tahoma" w:hAnsi="Tahoma"/>
                <w:b/>
                <w:spacing w:val="-2"/>
                <w:w w:val="115"/>
                <w:sz w:val="20"/>
              </w:rPr>
              <w:t>(год)</w:t>
            </w:r>
          </w:p>
        </w:tc>
      </w:tr>
      <w:tr w:rsidR="00D6657F" w:rsidTr="00D6657F">
        <w:trPr>
          <w:trHeight w:val="230"/>
        </w:trPr>
        <w:tc>
          <w:tcPr>
            <w:tcW w:w="1095" w:type="dxa"/>
            <w:tcBorders>
              <w:right w:val="single" w:sz="8" w:space="0" w:color="000000"/>
            </w:tcBorders>
          </w:tcPr>
          <w:p w:rsidR="00D6657F" w:rsidRDefault="00D6657F">
            <w:pPr>
              <w:pStyle w:val="TableParagraph"/>
              <w:spacing w:line="210" w:lineRule="exact"/>
              <w:ind w:left="6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2021</w:t>
            </w:r>
          </w:p>
        </w:tc>
        <w:tc>
          <w:tcPr>
            <w:tcW w:w="1120" w:type="dxa"/>
            <w:tcBorders>
              <w:right w:val="single" w:sz="8" w:space="0" w:color="000000"/>
            </w:tcBorders>
          </w:tcPr>
          <w:p w:rsidR="00D6657F" w:rsidRDefault="00D6657F">
            <w:pPr>
              <w:pStyle w:val="TableParagraph"/>
              <w:spacing w:line="210" w:lineRule="exact"/>
              <w:ind w:right="37"/>
              <w:jc w:val="center"/>
              <w:rPr>
                <w:spacing w:val="-5"/>
                <w:sz w:val="20"/>
              </w:rPr>
            </w:pPr>
          </w:p>
        </w:tc>
        <w:tc>
          <w:tcPr>
            <w:tcW w:w="1120" w:type="dxa"/>
            <w:tcBorders>
              <w:left w:val="single" w:sz="8" w:space="0" w:color="000000"/>
            </w:tcBorders>
          </w:tcPr>
          <w:p w:rsidR="00D6657F" w:rsidRDefault="00D6657F">
            <w:pPr>
              <w:pStyle w:val="TableParagraph"/>
              <w:spacing w:line="210" w:lineRule="exact"/>
              <w:ind w:right="3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1073" w:type="dxa"/>
          </w:tcPr>
          <w:p w:rsidR="00D6657F" w:rsidRDefault="00D6657F">
            <w:pPr>
              <w:pStyle w:val="TableParagraph"/>
              <w:spacing w:line="210" w:lineRule="exact"/>
              <w:ind w:right="2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75</w:t>
            </w:r>
          </w:p>
        </w:tc>
        <w:tc>
          <w:tcPr>
            <w:tcW w:w="1096" w:type="dxa"/>
          </w:tcPr>
          <w:p w:rsidR="00D6657F" w:rsidRDefault="00D6657F">
            <w:pPr>
              <w:pStyle w:val="TableParagraph"/>
              <w:spacing w:line="210" w:lineRule="exact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63</w:t>
            </w:r>
          </w:p>
        </w:tc>
        <w:tc>
          <w:tcPr>
            <w:tcW w:w="996" w:type="dxa"/>
          </w:tcPr>
          <w:p w:rsidR="00D6657F" w:rsidRDefault="00D6657F">
            <w:pPr>
              <w:pStyle w:val="TableParagraph"/>
              <w:spacing w:line="210" w:lineRule="exact"/>
              <w:ind w:lef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1204" w:type="dxa"/>
          </w:tcPr>
          <w:p w:rsidR="00D6657F" w:rsidRDefault="00D6657F">
            <w:pPr>
              <w:pStyle w:val="TableParagraph"/>
              <w:spacing w:line="210" w:lineRule="exact"/>
              <w:ind w:left="91" w:righ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</w:tc>
      </w:tr>
      <w:tr w:rsidR="00D6657F" w:rsidTr="00D6657F">
        <w:trPr>
          <w:trHeight w:val="232"/>
        </w:trPr>
        <w:tc>
          <w:tcPr>
            <w:tcW w:w="1095" w:type="dxa"/>
            <w:tcBorders>
              <w:right w:val="single" w:sz="8" w:space="0" w:color="000000"/>
            </w:tcBorders>
          </w:tcPr>
          <w:p w:rsidR="00D6657F" w:rsidRDefault="00D6657F">
            <w:pPr>
              <w:pStyle w:val="TableParagraph"/>
              <w:spacing w:line="213" w:lineRule="exact"/>
              <w:ind w:left="6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2022</w:t>
            </w:r>
          </w:p>
        </w:tc>
        <w:tc>
          <w:tcPr>
            <w:tcW w:w="1120" w:type="dxa"/>
            <w:tcBorders>
              <w:right w:val="single" w:sz="8" w:space="0" w:color="000000"/>
            </w:tcBorders>
          </w:tcPr>
          <w:p w:rsidR="00D6657F" w:rsidRDefault="00D6657F">
            <w:pPr>
              <w:pStyle w:val="TableParagraph"/>
              <w:spacing w:line="213" w:lineRule="exact"/>
              <w:ind w:right="37"/>
              <w:jc w:val="center"/>
              <w:rPr>
                <w:spacing w:val="-5"/>
                <w:sz w:val="20"/>
              </w:rPr>
            </w:pPr>
          </w:p>
        </w:tc>
        <w:tc>
          <w:tcPr>
            <w:tcW w:w="1120" w:type="dxa"/>
            <w:tcBorders>
              <w:left w:val="single" w:sz="8" w:space="0" w:color="000000"/>
            </w:tcBorders>
          </w:tcPr>
          <w:p w:rsidR="00D6657F" w:rsidRDefault="00D6657F">
            <w:pPr>
              <w:pStyle w:val="TableParagraph"/>
              <w:spacing w:line="213" w:lineRule="exact"/>
              <w:ind w:right="3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1073" w:type="dxa"/>
          </w:tcPr>
          <w:p w:rsidR="00D6657F" w:rsidRDefault="00D6657F">
            <w:pPr>
              <w:pStyle w:val="TableParagraph"/>
              <w:spacing w:line="213" w:lineRule="exact"/>
              <w:ind w:right="2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1096" w:type="dxa"/>
          </w:tcPr>
          <w:p w:rsidR="00D6657F" w:rsidRDefault="00D6657F">
            <w:pPr>
              <w:pStyle w:val="TableParagraph"/>
              <w:spacing w:line="213" w:lineRule="exact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50</w:t>
            </w:r>
          </w:p>
        </w:tc>
        <w:tc>
          <w:tcPr>
            <w:tcW w:w="996" w:type="dxa"/>
          </w:tcPr>
          <w:p w:rsidR="00D6657F" w:rsidRDefault="00D6657F">
            <w:pPr>
              <w:pStyle w:val="TableParagraph"/>
              <w:spacing w:line="213" w:lineRule="exact"/>
              <w:ind w:lef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1204" w:type="dxa"/>
          </w:tcPr>
          <w:p w:rsidR="00D6657F" w:rsidRDefault="00D6657F">
            <w:pPr>
              <w:pStyle w:val="TableParagraph"/>
              <w:spacing w:line="213" w:lineRule="exact"/>
              <w:ind w:left="91" w:righ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156</w:t>
            </w:r>
          </w:p>
        </w:tc>
      </w:tr>
      <w:tr w:rsidR="00D6657F" w:rsidTr="00D6657F">
        <w:trPr>
          <w:trHeight w:val="232"/>
        </w:trPr>
        <w:tc>
          <w:tcPr>
            <w:tcW w:w="1095" w:type="dxa"/>
            <w:tcBorders>
              <w:right w:val="single" w:sz="8" w:space="0" w:color="000000"/>
            </w:tcBorders>
          </w:tcPr>
          <w:p w:rsidR="00D6657F" w:rsidRDefault="00D6657F">
            <w:pPr>
              <w:pStyle w:val="TableParagraph"/>
              <w:spacing w:line="213" w:lineRule="exact"/>
              <w:ind w:left="6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2023</w:t>
            </w:r>
          </w:p>
        </w:tc>
        <w:tc>
          <w:tcPr>
            <w:tcW w:w="1120" w:type="dxa"/>
            <w:tcBorders>
              <w:right w:val="single" w:sz="8" w:space="0" w:color="000000"/>
            </w:tcBorders>
          </w:tcPr>
          <w:p w:rsidR="00D6657F" w:rsidRDefault="00D6657F">
            <w:pPr>
              <w:pStyle w:val="TableParagraph"/>
              <w:spacing w:line="213" w:lineRule="exact"/>
              <w:ind w:right="37"/>
              <w:jc w:val="center"/>
              <w:rPr>
                <w:spacing w:val="-5"/>
                <w:sz w:val="20"/>
              </w:rPr>
            </w:pPr>
          </w:p>
        </w:tc>
        <w:tc>
          <w:tcPr>
            <w:tcW w:w="1120" w:type="dxa"/>
            <w:tcBorders>
              <w:left w:val="single" w:sz="8" w:space="0" w:color="000000"/>
            </w:tcBorders>
          </w:tcPr>
          <w:p w:rsidR="00D6657F" w:rsidRDefault="00D6657F">
            <w:pPr>
              <w:pStyle w:val="TableParagraph"/>
              <w:spacing w:line="213" w:lineRule="exact"/>
              <w:ind w:right="3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27</w:t>
            </w:r>
          </w:p>
        </w:tc>
        <w:tc>
          <w:tcPr>
            <w:tcW w:w="1073" w:type="dxa"/>
          </w:tcPr>
          <w:p w:rsidR="00D6657F" w:rsidRDefault="00D6657F">
            <w:pPr>
              <w:pStyle w:val="TableParagraph"/>
              <w:spacing w:line="213" w:lineRule="exact"/>
              <w:ind w:right="2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82</w:t>
            </w:r>
          </w:p>
        </w:tc>
        <w:tc>
          <w:tcPr>
            <w:tcW w:w="1096" w:type="dxa"/>
          </w:tcPr>
          <w:p w:rsidR="00D6657F" w:rsidRDefault="00D6657F">
            <w:pPr>
              <w:pStyle w:val="TableParagraph"/>
              <w:spacing w:line="213" w:lineRule="exact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996" w:type="dxa"/>
          </w:tcPr>
          <w:p w:rsidR="00D6657F" w:rsidRDefault="00D6657F">
            <w:pPr>
              <w:pStyle w:val="TableParagraph"/>
              <w:spacing w:line="213" w:lineRule="exact"/>
              <w:ind w:lef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1204" w:type="dxa"/>
          </w:tcPr>
          <w:p w:rsidR="00D6657F" w:rsidRDefault="00D6657F">
            <w:pPr>
              <w:pStyle w:val="TableParagraph"/>
              <w:spacing w:line="213" w:lineRule="exact"/>
              <w:ind w:left="91" w:righ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176</w:t>
            </w:r>
          </w:p>
        </w:tc>
      </w:tr>
      <w:tr w:rsidR="00D6657F" w:rsidTr="00D6657F">
        <w:trPr>
          <w:trHeight w:val="240"/>
        </w:trPr>
        <w:tc>
          <w:tcPr>
            <w:tcW w:w="1095" w:type="dxa"/>
            <w:tcBorders>
              <w:right w:val="single" w:sz="8" w:space="0" w:color="000000"/>
            </w:tcBorders>
          </w:tcPr>
          <w:p w:rsidR="00D6657F" w:rsidRDefault="00D6657F">
            <w:pPr>
              <w:pStyle w:val="TableParagraph"/>
              <w:spacing w:line="221" w:lineRule="exact"/>
              <w:ind w:left="6" w:right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2024</w:t>
            </w:r>
          </w:p>
        </w:tc>
        <w:tc>
          <w:tcPr>
            <w:tcW w:w="1120" w:type="dxa"/>
            <w:tcBorders>
              <w:right w:val="single" w:sz="8" w:space="0" w:color="000000"/>
            </w:tcBorders>
          </w:tcPr>
          <w:p w:rsidR="00D6657F" w:rsidRDefault="00D6657F">
            <w:pPr>
              <w:pStyle w:val="TableParagraph"/>
              <w:spacing w:line="221" w:lineRule="exact"/>
              <w:ind w:right="37"/>
              <w:jc w:val="center"/>
              <w:rPr>
                <w:spacing w:val="-5"/>
                <w:sz w:val="20"/>
              </w:rPr>
            </w:pPr>
          </w:p>
        </w:tc>
        <w:tc>
          <w:tcPr>
            <w:tcW w:w="1120" w:type="dxa"/>
            <w:tcBorders>
              <w:left w:val="single" w:sz="8" w:space="0" w:color="000000"/>
            </w:tcBorders>
          </w:tcPr>
          <w:p w:rsidR="00D6657F" w:rsidRDefault="00D6657F">
            <w:pPr>
              <w:pStyle w:val="TableParagraph"/>
              <w:spacing w:line="221" w:lineRule="exact"/>
              <w:ind w:right="3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1073" w:type="dxa"/>
          </w:tcPr>
          <w:p w:rsidR="00D6657F" w:rsidRDefault="00D6657F">
            <w:pPr>
              <w:pStyle w:val="TableParagraph"/>
              <w:spacing w:line="221" w:lineRule="exact"/>
              <w:ind w:right="2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93</w:t>
            </w:r>
          </w:p>
        </w:tc>
        <w:tc>
          <w:tcPr>
            <w:tcW w:w="1096" w:type="dxa"/>
          </w:tcPr>
          <w:p w:rsidR="00D6657F" w:rsidRDefault="00D6657F">
            <w:pPr>
              <w:pStyle w:val="TableParagraph"/>
              <w:spacing w:line="221" w:lineRule="exact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996" w:type="dxa"/>
          </w:tcPr>
          <w:p w:rsidR="00D6657F" w:rsidRDefault="00D6657F">
            <w:pPr>
              <w:pStyle w:val="TableParagraph"/>
              <w:spacing w:line="221" w:lineRule="exact"/>
              <w:ind w:lef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1204" w:type="dxa"/>
          </w:tcPr>
          <w:p w:rsidR="00D6657F" w:rsidRDefault="00D6657F">
            <w:pPr>
              <w:pStyle w:val="TableParagraph"/>
              <w:spacing w:line="221" w:lineRule="exact"/>
              <w:ind w:left="91" w:righ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163</w:t>
            </w:r>
          </w:p>
        </w:tc>
      </w:tr>
      <w:tr w:rsidR="00D6657F" w:rsidTr="00D6657F">
        <w:trPr>
          <w:trHeight w:val="240"/>
        </w:trPr>
        <w:tc>
          <w:tcPr>
            <w:tcW w:w="1095" w:type="dxa"/>
            <w:tcBorders>
              <w:right w:val="single" w:sz="8" w:space="0" w:color="000000"/>
            </w:tcBorders>
          </w:tcPr>
          <w:p w:rsidR="00D6657F" w:rsidRDefault="00D6657F">
            <w:pPr>
              <w:pStyle w:val="TableParagraph"/>
              <w:spacing w:line="221" w:lineRule="exact"/>
              <w:ind w:left="6" w:right="2"/>
              <w:jc w:val="center"/>
              <w:rPr>
                <w:spacing w:val="-4"/>
                <w:sz w:val="20"/>
              </w:rPr>
            </w:pPr>
            <w:r>
              <w:rPr>
                <w:spacing w:val="-4"/>
                <w:sz w:val="20"/>
              </w:rPr>
              <w:t>2025</w:t>
            </w:r>
          </w:p>
        </w:tc>
        <w:tc>
          <w:tcPr>
            <w:tcW w:w="1120" w:type="dxa"/>
            <w:tcBorders>
              <w:right w:val="single" w:sz="8" w:space="0" w:color="000000"/>
            </w:tcBorders>
          </w:tcPr>
          <w:p w:rsidR="00D6657F" w:rsidRDefault="005F2928">
            <w:pPr>
              <w:pStyle w:val="TableParagraph"/>
              <w:spacing w:line="221" w:lineRule="exact"/>
              <w:ind w:right="37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D157CB">
              <w:rPr>
                <w:spacing w:val="-5"/>
                <w:sz w:val="20"/>
              </w:rPr>
              <w:t>3</w:t>
            </w:r>
          </w:p>
        </w:tc>
        <w:tc>
          <w:tcPr>
            <w:tcW w:w="1120" w:type="dxa"/>
            <w:tcBorders>
              <w:left w:val="single" w:sz="8" w:space="0" w:color="000000"/>
            </w:tcBorders>
          </w:tcPr>
          <w:p w:rsidR="00D6657F" w:rsidRDefault="005F2928">
            <w:pPr>
              <w:pStyle w:val="TableParagraph"/>
              <w:spacing w:line="221" w:lineRule="exact"/>
              <w:ind w:right="37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721253">
              <w:rPr>
                <w:spacing w:val="-5"/>
                <w:sz w:val="20"/>
              </w:rPr>
              <w:t>1</w:t>
            </w:r>
          </w:p>
        </w:tc>
        <w:tc>
          <w:tcPr>
            <w:tcW w:w="1073" w:type="dxa"/>
          </w:tcPr>
          <w:p w:rsidR="00D6657F" w:rsidRDefault="001655B5">
            <w:pPr>
              <w:pStyle w:val="TableParagraph"/>
              <w:spacing w:line="221" w:lineRule="exact"/>
              <w:ind w:right="20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104</w:t>
            </w:r>
          </w:p>
        </w:tc>
        <w:tc>
          <w:tcPr>
            <w:tcW w:w="1096" w:type="dxa"/>
          </w:tcPr>
          <w:p w:rsidR="00D6657F" w:rsidRPr="00971F57" w:rsidRDefault="00971F57">
            <w:pPr>
              <w:pStyle w:val="TableParagraph"/>
              <w:spacing w:line="221" w:lineRule="exact"/>
              <w:jc w:val="center"/>
              <w:rPr>
                <w:spacing w:val="-5"/>
                <w:sz w:val="20"/>
                <w:lang w:val="sr-Cyrl-RS"/>
              </w:rPr>
            </w:pPr>
            <w:r>
              <w:rPr>
                <w:spacing w:val="-5"/>
                <w:sz w:val="20"/>
              </w:rPr>
              <w:t>5</w:t>
            </w:r>
            <w:r>
              <w:rPr>
                <w:spacing w:val="-5"/>
                <w:sz w:val="20"/>
                <w:lang w:val="sr-Cyrl-RS"/>
              </w:rPr>
              <w:t>9</w:t>
            </w:r>
          </w:p>
        </w:tc>
        <w:tc>
          <w:tcPr>
            <w:tcW w:w="996" w:type="dxa"/>
          </w:tcPr>
          <w:p w:rsidR="00D6657F" w:rsidRPr="005F2928" w:rsidRDefault="005F2928">
            <w:pPr>
              <w:pStyle w:val="TableParagraph"/>
              <w:spacing w:line="221" w:lineRule="exact"/>
              <w:ind w:left="98"/>
              <w:jc w:val="center"/>
              <w:rPr>
                <w:spacing w:val="-5"/>
                <w:sz w:val="20"/>
                <w:lang w:val="sr-Cyrl-RS"/>
              </w:rPr>
            </w:pPr>
            <w:r>
              <w:rPr>
                <w:spacing w:val="-5"/>
                <w:sz w:val="20"/>
              </w:rPr>
              <w:t>1</w:t>
            </w:r>
            <w:r>
              <w:rPr>
                <w:spacing w:val="-5"/>
                <w:sz w:val="20"/>
                <w:lang w:val="sr-Cyrl-RS"/>
              </w:rPr>
              <w:t>2</w:t>
            </w:r>
          </w:p>
        </w:tc>
        <w:tc>
          <w:tcPr>
            <w:tcW w:w="1204" w:type="dxa"/>
          </w:tcPr>
          <w:p w:rsidR="00D6657F" w:rsidRPr="00971F57" w:rsidRDefault="005F2928">
            <w:pPr>
              <w:pStyle w:val="TableParagraph"/>
              <w:spacing w:line="221" w:lineRule="exact"/>
              <w:ind w:left="91" w:right="3"/>
              <w:jc w:val="center"/>
              <w:rPr>
                <w:spacing w:val="-5"/>
                <w:sz w:val="20"/>
                <w:lang w:val="sr-Cyrl-RS"/>
              </w:rPr>
            </w:pPr>
            <w:r>
              <w:rPr>
                <w:spacing w:val="-5"/>
                <w:sz w:val="20"/>
              </w:rPr>
              <w:t>22</w:t>
            </w:r>
            <w:r w:rsidR="00971F57">
              <w:rPr>
                <w:spacing w:val="-5"/>
                <w:sz w:val="20"/>
                <w:lang w:val="sr-Cyrl-RS"/>
              </w:rPr>
              <w:t>9</w:t>
            </w:r>
          </w:p>
        </w:tc>
      </w:tr>
      <w:tr w:rsidR="00D6657F" w:rsidTr="00D6657F">
        <w:trPr>
          <w:trHeight w:val="511"/>
        </w:trPr>
        <w:tc>
          <w:tcPr>
            <w:tcW w:w="1095" w:type="dxa"/>
            <w:tcBorders>
              <w:right w:val="single" w:sz="8" w:space="0" w:color="000000"/>
            </w:tcBorders>
          </w:tcPr>
          <w:p w:rsidR="00D6657F" w:rsidRDefault="00D6657F" w:rsidP="00D6657F">
            <w:pPr>
              <w:pStyle w:val="TableParagraph"/>
              <w:spacing w:line="228" w:lineRule="exact"/>
              <w:ind w:left="6"/>
              <w:jc w:val="center"/>
              <w:rPr>
                <w:rFonts w:ascii="Tahoma" w:hAnsi="Tahoma"/>
                <w:b/>
                <w:w w:val="120"/>
                <w:sz w:val="20"/>
              </w:rPr>
            </w:pPr>
          </w:p>
          <w:p w:rsidR="00D6657F" w:rsidRDefault="00D6657F" w:rsidP="00D6657F">
            <w:pPr>
              <w:pStyle w:val="TableParagraph"/>
              <w:spacing w:line="228" w:lineRule="exact"/>
              <w:ind w:left="6"/>
              <w:rPr>
                <w:rFonts w:ascii="Tahoma"/>
                <w:b/>
                <w:sz w:val="20"/>
              </w:rPr>
            </w:pPr>
            <w:r>
              <w:rPr>
                <w:rFonts w:ascii="Tahoma" w:hAnsi="Tahoma"/>
                <w:b/>
                <w:w w:val="120"/>
                <w:sz w:val="20"/>
              </w:rPr>
              <w:t xml:space="preserve">       ∑</w:t>
            </w:r>
            <w:r>
              <w:rPr>
                <w:rFonts w:ascii="Tahoma" w:hAnsi="Tahoma"/>
                <w:b/>
                <w:spacing w:val="2"/>
                <w:w w:val="120"/>
                <w:sz w:val="20"/>
              </w:rPr>
              <w:t xml:space="preserve"> </w:t>
            </w:r>
          </w:p>
          <w:p w:rsidR="00D6657F" w:rsidRDefault="00D6657F">
            <w:pPr>
              <w:pStyle w:val="TableParagraph"/>
              <w:spacing w:before="23" w:line="240" w:lineRule="exact"/>
              <w:ind w:left="6" w:right="3"/>
              <w:jc w:val="center"/>
              <w:rPr>
                <w:rFonts w:ascii="Tahoma"/>
                <w:b/>
                <w:sz w:val="20"/>
              </w:rPr>
            </w:pPr>
          </w:p>
        </w:tc>
        <w:tc>
          <w:tcPr>
            <w:tcW w:w="1120" w:type="dxa"/>
            <w:tcBorders>
              <w:right w:val="single" w:sz="8" w:space="0" w:color="000000"/>
            </w:tcBorders>
          </w:tcPr>
          <w:p w:rsidR="00D6657F" w:rsidRDefault="005F2928">
            <w:pPr>
              <w:pStyle w:val="TableParagraph"/>
              <w:spacing w:before="135"/>
              <w:ind w:right="37"/>
              <w:jc w:val="center"/>
              <w:rPr>
                <w:b/>
                <w:spacing w:val="-5"/>
                <w:sz w:val="20"/>
              </w:rPr>
            </w:pPr>
            <w:r>
              <w:rPr>
                <w:b/>
                <w:spacing w:val="-5"/>
                <w:sz w:val="20"/>
              </w:rPr>
              <w:t>1</w:t>
            </w:r>
            <w:r w:rsidR="00D157CB">
              <w:rPr>
                <w:b/>
                <w:spacing w:val="-5"/>
                <w:sz w:val="20"/>
              </w:rPr>
              <w:t>3</w:t>
            </w:r>
          </w:p>
        </w:tc>
        <w:tc>
          <w:tcPr>
            <w:tcW w:w="1120" w:type="dxa"/>
            <w:tcBorders>
              <w:left w:val="single" w:sz="8" w:space="0" w:color="000000"/>
            </w:tcBorders>
          </w:tcPr>
          <w:p w:rsidR="00D6657F" w:rsidRDefault="005F2928">
            <w:pPr>
              <w:pStyle w:val="TableParagraph"/>
              <w:spacing w:before="135"/>
              <w:ind w:right="3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  <w:r w:rsidR="00721253">
              <w:rPr>
                <w:b/>
                <w:spacing w:val="-5"/>
                <w:sz w:val="20"/>
              </w:rPr>
              <w:t>7</w:t>
            </w:r>
          </w:p>
        </w:tc>
        <w:tc>
          <w:tcPr>
            <w:tcW w:w="1073" w:type="dxa"/>
          </w:tcPr>
          <w:p w:rsidR="00D6657F" w:rsidRDefault="00EE2C63">
            <w:pPr>
              <w:pStyle w:val="TableParagraph"/>
              <w:spacing w:before="135"/>
              <w:ind w:right="2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41</w:t>
            </w:r>
            <w:r w:rsidR="001655B5">
              <w:rPr>
                <w:b/>
                <w:spacing w:val="-5"/>
                <w:sz w:val="20"/>
              </w:rPr>
              <w:t>4</w:t>
            </w:r>
          </w:p>
        </w:tc>
        <w:tc>
          <w:tcPr>
            <w:tcW w:w="1096" w:type="dxa"/>
          </w:tcPr>
          <w:p w:rsidR="00D6657F" w:rsidRPr="00971F57" w:rsidRDefault="00971F57">
            <w:pPr>
              <w:pStyle w:val="TableParagraph"/>
              <w:spacing w:before="135"/>
              <w:jc w:val="center"/>
              <w:rPr>
                <w:b/>
                <w:sz w:val="20"/>
                <w:lang w:val="sr-Cyrl-RS"/>
              </w:rPr>
            </w:pPr>
            <w:r>
              <w:rPr>
                <w:b/>
                <w:spacing w:val="-5"/>
                <w:sz w:val="20"/>
              </w:rPr>
              <w:t>23</w:t>
            </w:r>
            <w:r>
              <w:rPr>
                <w:b/>
                <w:spacing w:val="-5"/>
                <w:sz w:val="20"/>
                <w:lang w:val="sr-Cyrl-RS"/>
              </w:rPr>
              <w:t>9</w:t>
            </w:r>
          </w:p>
        </w:tc>
        <w:tc>
          <w:tcPr>
            <w:tcW w:w="996" w:type="dxa"/>
          </w:tcPr>
          <w:p w:rsidR="00D6657F" w:rsidRPr="005F2928" w:rsidRDefault="00993DD4">
            <w:pPr>
              <w:pStyle w:val="TableParagraph"/>
              <w:spacing w:before="135"/>
              <w:ind w:left="98"/>
              <w:jc w:val="center"/>
              <w:rPr>
                <w:b/>
                <w:sz w:val="20"/>
                <w:lang w:val="sr-Cyrl-RS"/>
              </w:rPr>
            </w:pPr>
            <w:r>
              <w:rPr>
                <w:b/>
                <w:spacing w:val="-5"/>
                <w:sz w:val="20"/>
              </w:rPr>
              <w:t>11</w:t>
            </w:r>
            <w:r w:rsidR="005F2928">
              <w:rPr>
                <w:b/>
                <w:spacing w:val="-5"/>
                <w:sz w:val="20"/>
                <w:lang w:val="sr-Cyrl-RS"/>
              </w:rPr>
              <w:t>1</w:t>
            </w:r>
          </w:p>
        </w:tc>
        <w:tc>
          <w:tcPr>
            <w:tcW w:w="1204" w:type="dxa"/>
          </w:tcPr>
          <w:p w:rsidR="00D6657F" w:rsidRPr="00971F57" w:rsidRDefault="005F2928">
            <w:pPr>
              <w:pStyle w:val="TableParagraph"/>
              <w:spacing w:before="135"/>
              <w:ind w:left="91" w:right="3"/>
              <w:jc w:val="center"/>
              <w:rPr>
                <w:b/>
                <w:sz w:val="20"/>
                <w:lang w:val="sr-Cyrl-RS"/>
              </w:rPr>
            </w:pPr>
            <w:r>
              <w:rPr>
                <w:b/>
                <w:spacing w:val="-5"/>
                <w:sz w:val="20"/>
              </w:rPr>
              <w:t>90</w:t>
            </w:r>
            <w:r w:rsidR="00971F57">
              <w:rPr>
                <w:b/>
                <w:spacing w:val="-5"/>
                <w:sz w:val="20"/>
                <w:lang w:val="sr-Cyrl-RS"/>
              </w:rPr>
              <w:t>4</w:t>
            </w:r>
          </w:p>
        </w:tc>
      </w:tr>
    </w:tbl>
    <w:p w:rsidR="00F245F4" w:rsidRDefault="006F3B47">
      <w:pPr>
        <w:spacing w:before="96"/>
        <w:ind w:right="1016"/>
        <w:jc w:val="center"/>
        <w:rPr>
          <w:b/>
          <w:spacing w:val="-2"/>
          <w:sz w:val="24"/>
          <w:lang w:val="sr-Cyrl-RS"/>
        </w:rPr>
      </w:pPr>
      <w:r>
        <w:rPr>
          <w:b/>
          <w:sz w:val="24"/>
        </w:rPr>
        <w:t>Број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радова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категоријама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последњих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-2"/>
          <w:sz w:val="24"/>
        </w:rPr>
        <w:t xml:space="preserve"> година</w:t>
      </w:r>
    </w:p>
    <w:p w:rsidR="00576ABC" w:rsidRPr="00576ABC" w:rsidRDefault="00576ABC">
      <w:pPr>
        <w:spacing w:before="96"/>
        <w:ind w:right="1016"/>
        <w:jc w:val="center"/>
        <w:rPr>
          <w:b/>
          <w:spacing w:val="-2"/>
          <w:sz w:val="24"/>
          <w:lang w:val="sr-Cyrl-RS"/>
        </w:rPr>
      </w:pPr>
    </w:p>
    <w:p w:rsidR="00F245F4" w:rsidRDefault="00993DD4" w:rsidP="00993DD4">
      <w:pPr>
        <w:pStyle w:val="BodyText"/>
        <w:spacing w:before="9"/>
        <w:jc w:val="center"/>
        <w:rPr>
          <w:b/>
          <w:sz w:val="7"/>
          <w:lang w:val="sr-Cyrl-RS"/>
        </w:rPr>
      </w:pPr>
      <w:r>
        <w:rPr>
          <w:noProof/>
        </w:rPr>
        <w:drawing>
          <wp:inline distT="0" distB="0" distL="0" distR="0" wp14:anchorId="48C65E90" wp14:editId="7D26932D">
            <wp:extent cx="3721100" cy="1981200"/>
            <wp:effectExtent l="0" t="0" r="12700" b="19050"/>
            <wp:docPr id="13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0"/>
              </a:graphicData>
            </a:graphic>
          </wp:inline>
        </w:drawing>
      </w:r>
    </w:p>
    <w:p w:rsidR="00DD34E7" w:rsidRDefault="00DD34E7" w:rsidP="00993DD4">
      <w:pPr>
        <w:pStyle w:val="BodyText"/>
        <w:spacing w:before="9"/>
        <w:jc w:val="center"/>
        <w:rPr>
          <w:b/>
          <w:sz w:val="7"/>
          <w:lang w:val="sr-Cyrl-RS"/>
        </w:rPr>
      </w:pPr>
    </w:p>
    <w:p w:rsidR="00DD34E7" w:rsidRDefault="00DD34E7" w:rsidP="00993DD4">
      <w:pPr>
        <w:pStyle w:val="BodyText"/>
        <w:spacing w:before="9"/>
        <w:jc w:val="center"/>
        <w:rPr>
          <w:b/>
          <w:sz w:val="7"/>
          <w:lang w:val="sr-Cyrl-RS"/>
        </w:rPr>
      </w:pPr>
    </w:p>
    <w:p w:rsidR="00DD34E7" w:rsidRDefault="00DD34E7" w:rsidP="00993DD4">
      <w:pPr>
        <w:pStyle w:val="BodyText"/>
        <w:spacing w:before="9"/>
        <w:jc w:val="center"/>
        <w:rPr>
          <w:b/>
          <w:sz w:val="7"/>
          <w:lang w:val="sr-Cyrl-RS"/>
        </w:rPr>
      </w:pPr>
    </w:p>
    <w:p w:rsidR="00DD34E7" w:rsidRDefault="00DD34E7" w:rsidP="00993DD4">
      <w:pPr>
        <w:pStyle w:val="BodyText"/>
        <w:spacing w:before="9"/>
        <w:jc w:val="center"/>
        <w:rPr>
          <w:b/>
          <w:sz w:val="7"/>
          <w:lang w:val="sr-Cyrl-RS"/>
        </w:rPr>
      </w:pPr>
    </w:p>
    <w:p w:rsidR="00DD34E7" w:rsidRPr="00DD34E7" w:rsidRDefault="00DD34E7" w:rsidP="00993DD4">
      <w:pPr>
        <w:pStyle w:val="BodyText"/>
        <w:spacing w:before="9"/>
        <w:jc w:val="center"/>
        <w:rPr>
          <w:b/>
          <w:sz w:val="7"/>
          <w:lang w:val="sr-Cyrl-RS"/>
        </w:rPr>
      </w:pPr>
    </w:p>
    <w:p w:rsidR="00F245F4" w:rsidRDefault="006F3B47" w:rsidP="00993DD4">
      <w:pPr>
        <w:ind w:right="1016"/>
        <w:jc w:val="center"/>
        <w:rPr>
          <w:b/>
          <w:sz w:val="24"/>
        </w:rPr>
      </w:pPr>
      <w:proofErr w:type="gramStart"/>
      <w:r>
        <w:rPr>
          <w:b/>
          <w:sz w:val="24"/>
        </w:rPr>
        <w:t>Број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научно-истраживачких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радова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</w:t>
      </w:r>
      <w:r w:rsidR="00D6657F">
        <w:rPr>
          <w:b/>
          <w:sz w:val="24"/>
        </w:rPr>
        <w:t xml:space="preserve">M21+, </w:t>
      </w:r>
      <w:r>
        <w:rPr>
          <w:b/>
          <w:sz w:val="24"/>
        </w:rPr>
        <w:t>М21а,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М21,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М22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М23)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категоријама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-2"/>
          <w:sz w:val="24"/>
        </w:rPr>
        <w:t xml:space="preserve"> </w:t>
      </w:r>
      <w:r w:rsidR="00D6657F">
        <w:rPr>
          <w:b/>
          <w:sz w:val="24"/>
        </w:rPr>
        <w:t>2025</w:t>
      </w:r>
      <w:r>
        <w:rPr>
          <w:b/>
          <w:sz w:val="24"/>
        </w:rPr>
        <w:t>.</w:t>
      </w:r>
      <w:proofErr w:type="gramEnd"/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pacing w:val="-2"/>
          <w:sz w:val="24"/>
        </w:rPr>
        <w:t>години</w:t>
      </w:r>
      <w:proofErr w:type="gramEnd"/>
    </w:p>
    <w:p w:rsidR="00F245F4" w:rsidRDefault="00F245F4">
      <w:pPr>
        <w:pStyle w:val="BodyText"/>
        <w:spacing w:before="43"/>
        <w:rPr>
          <w:b/>
          <w:sz w:val="20"/>
        </w:rPr>
      </w:pPr>
    </w:p>
    <w:tbl>
      <w:tblPr>
        <w:tblW w:w="0" w:type="auto"/>
        <w:tblInd w:w="366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1288"/>
        <w:gridCol w:w="1288"/>
        <w:gridCol w:w="1238"/>
        <w:gridCol w:w="1261"/>
        <w:gridCol w:w="1198"/>
        <w:gridCol w:w="1323"/>
      </w:tblGrid>
      <w:tr w:rsidR="00D6657F" w:rsidTr="00D6657F">
        <w:trPr>
          <w:trHeight w:val="1220"/>
        </w:trPr>
        <w:tc>
          <w:tcPr>
            <w:tcW w:w="1260" w:type="dxa"/>
            <w:tcBorders>
              <w:bottom w:val="single" w:sz="8" w:space="0" w:color="000000"/>
              <w:right w:val="single" w:sz="8" w:space="0" w:color="000000"/>
            </w:tcBorders>
          </w:tcPr>
          <w:p w:rsidR="00D6657F" w:rsidRDefault="00D6657F">
            <w:pPr>
              <w:pStyle w:val="TableParagraph"/>
            </w:pPr>
          </w:p>
        </w:tc>
        <w:tc>
          <w:tcPr>
            <w:tcW w:w="1288" w:type="dxa"/>
            <w:tcBorders>
              <w:bottom w:val="single" w:sz="8" w:space="0" w:color="000000"/>
              <w:right w:val="single" w:sz="8" w:space="0" w:color="000000"/>
            </w:tcBorders>
          </w:tcPr>
          <w:p w:rsidR="00D6657F" w:rsidRDefault="00D6657F" w:rsidP="00D6657F">
            <w:pPr>
              <w:pStyle w:val="TableParagraph"/>
              <w:jc w:val="center"/>
              <w:rPr>
                <w:b/>
                <w:sz w:val="20"/>
              </w:rPr>
            </w:pPr>
          </w:p>
          <w:p w:rsidR="00D6657F" w:rsidRDefault="00D6657F" w:rsidP="00D6657F">
            <w:pPr>
              <w:pStyle w:val="TableParagraph"/>
              <w:jc w:val="center"/>
              <w:rPr>
                <w:b/>
                <w:sz w:val="20"/>
              </w:rPr>
            </w:pPr>
          </w:p>
          <w:p w:rsidR="00D6657F" w:rsidRDefault="00D6657F" w:rsidP="00D6657F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M21</w:t>
            </w:r>
            <w:r w:rsidR="005F2928">
              <w:rPr>
                <w:b/>
                <w:sz w:val="20"/>
              </w:rPr>
              <w:t>a</w:t>
            </w:r>
            <w:r>
              <w:rPr>
                <w:b/>
                <w:sz w:val="20"/>
              </w:rPr>
              <w:t>+</w:t>
            </w:r>
          </w:p>
        </w:tc>
        <w:tc>
          <w:tcPr>
            <w:tcW w:w="1288" w:type="dxa"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:rsidR="00D6657F" w:rsidRDefault="00D6657F">
            <w:pPr>
              <w:pStyle w:val="TableParagraph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spacing w:before="33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ind w:right="35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М21a</w:t>
            </w:r>
          </w:p>
        </w:tc>
        <w:tc>
          <w:tcPr>
            <w:tcW w:w="1238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D6657F" w:rsidRDefault="00D6657F">
            <w:pPr>
              <w:pStyle w:val="TableParagraph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spacing w:before="33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ind w:right="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М21</w:t>
            </w:r>
          </w:p>
        </w:tc>
        <w:tc>
          <w:tcPr>
            <w:tcW w:w="1261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D6657F" w:rsidRDefault="00D6657F">
            <w:pPr>
              <w:pStyle w:val="TableParagraph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spacing w:before="33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М22</w:t>
            </w:r>
          </w:p>
        </w:tc>
        <w:tc>
          <w:tcPr>
            <w:tcW w:w="1198" w:type="dxa"/>
            <w:tcBorders>
              <w:left w:val="single" w:sz="4" w:space="0" w:color="auto"/>
              <w:bottom w:val="single" w:sz="8" w:space="0" w:color="000000"/>
              <w:right w:val="single" w:sz="4" w:space="0" w:color="auto"/>
            </w:tcBorders>
          </w:tcPr>
          <w:p w:rsidR="00D6657F" w:rsidRDefault="00D6657F">
            <w:pPr>
              <w:pStyle w:val="TableParagraph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spacing w:before="33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ind w:left="6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М23</w:t>
            </w:r>
          </w:p>
        </w:tc>
        <w:tc>
          <w:tcPr>
            <w:tcW w:w="1323" w:type="dxa"/>
            <w:tcBorders>
              <w:left w:val="single" w:sz="4" w:space="0" w:color="auto"/>
              <w:bottom w:val="single" w:sz="8" w:space="0" w:color="000000"/>
            </w:tcBorders>
          </w:tcPr>
          <w:p w:rsidR="00D6657F" w:rsidRDefault="00D6657F">
            <w:pPr>
              <w:pStyle w:val="TableParagraph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spacing w:before="19"/>
              <w:rPr>
                <w:b/>
                <w:sz w:val="20"/>
              </w:rPr>
            </w:pPr>
          </w:p>
          <w:p w:rsidR="00D6657F" w:rsidRDefault="00D6657F">
            <w:pPr>
              <w:pStyle w:val="TableParagraph"/>
              <w:spacing w:before="1"/>
              <w:ind w:left="67"/>
              <w:jc w:val="center"/>
              <w:rPr>
                <w:rFonts w:ascii="Tahoma" w:hAnsi="Tahoma"/>
                <w:b/>
                <w:sz w:val="20"/>
              </w:rPr>
            </w:pPr>
            <w:r>
              <w:rPr>
                <w:rFonts w:ascii="Tahoma" w:hAnsi="Tahoma"/>
                <w:b/>
                <w:w w:val="110"/>
                <w:sz w:val="20"/>
              </w:rPr>
              <w:t>∑</w:t>
            </w:r>
            <w:r>
              <w:rPr>
                <w:rFonts w:ascii="Tahoma" w:hAnsi="Tahoma"/>
                <w:b/>
                <w:spacing w:val="27"/>
                <w:w w:val="110"/>
                <w:sz w:val="20"/>
              </w:rPr>
              <w:t xml:space="preserve"> </w:t>
            </w:r>
            <w:r>
              <w:rPr>
                <w:rFonts w:ascii="Tahoma" w:hAnsi="Tahoma"/>
                <w:b/>
                <w:spacing w:val="-5"/>
                <w:w w:val="110"/>
                <w:sz w:val="20"/>
              </w:rPr>
              <w:t>М20</w:t>
            </w:r>
          </w:p>
        </w:tc>
      </w:tr>
      <w:tr w:rsidR="00D6657F" w:rsidTr="00D6657F">
        <w:trPr>
          <w:trHeight w:val="320"/>
        </w:trPr>
        <w:tc>
          <w:tcPr>
            <w:tcW w:w="1260" w:type="dxa"/>
            <w:tcBorders>
              <w:top w:val="single" w:sz="8" w:space="0" w:color="000000"/>
              <w:right w:val="single" w:sz="8" w:space="0" w:color="000000"/>
            </w:tcBorders>
          </w:tcPr>
          <w:p w:rsidR="00D6657F" w:rsidRDefault="00D6657F">
            <w:pPr>
              <w:pStyle w:val="TableParagraph"/>
              <w:spacing w:before="43"/>
              <w:ind w:left="40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2025.</w:t>
            </w:r>
          </w:p>
        </w:tc>
        <w:tc>
          <w:tcPr>
            <w:tcW w:w="1288" w:type="dxa"/>
            <w:tcBorders>
              <w:top w:val="single" w:sz="8" w:space="0" w:color="000000"/>
              <w:right w:val="single" w:sz="8" w:space="0" w:color="000000"/>
            </w:tcBorders>
          </w:tcPr>
          <w:p w:rsidR="00D6657F" w:rsidRDefault="005F2928">
            <w:pPr>
              <w:pStyle w:val="TableParagraph"/>
              <w:spacing w:before="43"/>
              <w:ind w:right="35"/>
              <w:jc w:val="center"/>
              <w:rPr>
                <w:spacing w:val="-5"/>
                <w:sz w:val="20"/>
              </w:rPr>
            </w:pPr>
            <w:r>
              <w:rPr>
                <w:spacing w:val="-5"/>
                <w:sz w:val="20"/>
              </w:rPr>
              <w:t>1</w:t>
            </w:r>
            <w:r w:rsidR="00D157CB">
              <w:rPr>
                <w:spacing w:val="-5"/>
                <w:sz w:val="20"/>
              </w:rPr>
              <w:t>3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</w:tcPr>
          <w:p w:rsidR="00D6657F" w:rsidRDefault="005F2928">
            <w:pPr>
              <w:pStyle w:val="TableParagraph"/>
              <w:spacing w:before="43"/>
              <w:ind w:right="3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</w:t>
            </w:r>
            <w:r w:rsidR="00721253">
              <w:rPr>
                <w:spacing w:val="-5"/>
                <w:sz w:val="20"/>
              </w:rPr>
              <w:t>1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</w:tcPr>
          <w:p w:rsidR="00D6657F" w:rsidRDefault="001655B5">
            <w:pPr>
              <w:pStyle w:val="TableParagraph"/>
              <w:spacing w:before="43"/>
              <w:ind w:left="1" w:righ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104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</w:tcPr>
          <w:p w:rsidR="00D6657F" w:rsidRPr="00971F57" w:rsidRDefault="00971F57">
            <w:pPr>
              <w:pStyle w:val="TableParagraph"/>
              <w:spacing w:before="43"/>
              <w:ind w:left="1" w:right="1"/>
              <w:jc w:val="center"/>
              <w:rPr>
                <w:sz w:val="20"/>
                <w:lang w:val="sr-Cyrl-RS"/>
              </w:rPr>
            </w:pPr>
            <w:r>
              <w:rPr>
                <w:spacing w:val="-5"/>
                <w:sz w:val="20"/>
              </w:rPr>
              <w:t>5</w:t>
            </w:r>
            <w:r>
              <w:rPr>
                <w:spacing w:val="-5"/>
                <w:sz w:val="20"/>
                <w:lang w:val="sr-Cyrl-RS"/>
              </w:rPr>
              <w:t>9</w:t>
            </w:r>
          </w:p>
        </w:tc>
        <w:tc>
          <w:tcPr>
            <w:tcW w:w="1198" w:type="dxa"/>
            <w:tcBorders>
              <w:top w:val="single" w:sz="8" w:space="0" w:color="000000"/>
              <w:left w:val="single" w:sz="4" w:space="0" w:color="auto"/>
              <w:right w:val="single" w:sz="4" w:space="0" w:color="auto"/>
            </w:tcBorders>
          </w:tcPr>
          <w:p w:rsidR="00D6657F" w:rsidRPr="005F2928" w:rsidRDefault="00D6657F" w:rsidP="005F2928">
            <w:pPr>
              <w:pStyle w:val="TableParagraph"/>
              <w:spacing w:before="43"/>
              <w:ind w:left="60"/>
              <w:jc w:val="center"/>
              <w:rPr>
                <w:sz w:val="20"/>
                <w:lang w:val="sr-Cyrl-RS"/>
              </w:rPr>
            </w:pPr>
            <w:r>
              <w:rPr>
                <w:spacing w:val="-5"/>
                <w:sz w:val="20"/>
              </w:rPr>
              <w:t>1</w:t>
            </w:r>
            <w:r w:rsidR="005F2928">
              <w:rPr>
                <w:spacing w:val="-5"/>
                <w:sz w:val="20"/>
                <w:lang w:val="sr-Cyrl-RS"/>
              </w:rPr>
              <w:t>2</w:t>
            </w:r>
          </w:p>
        </w:tc>
        <w:tc>
          <w:tcPr>
            <w:tcW w:w="1323" w:type="dxa"/>
            <w:tcBorders>
              <w:top w:val="single" w:sz="8" w:space="0" w:color="000000"/>
              <w:left w:val="single" w:sz="4" w:space="0" w:color="auto"/>
            </w:tcBorders>
          </w:tcPr>
          <w:p w:rsidR="00D6657F" w:rsidRPr="00971F57" w:rsidRDefault="005F2928">
            <w:pPr>
              <w:pStyle w:val="TableParagraph"/>
              <w:spacing w:before="43"/>
              <w:ind w:left="67" w:right="7"/>
              <w:jc w:val="center"/>
              <w:rPr>
                <w:b/>
                <w:sz w:val="20"/>
                <w:lang w:val="sr-Cyrl-RS"/>
              </w:rPr>
            </w:pPr>
            <w:r>
              <w:rPr>
                <w:b/>
                <w:spacing w:val="-5"/>
                <w:sz w:val="20"/>
              </w:rPr>
              <w:t>22</w:t>
            </w:r>
            <w:r w:rsidR="00971F57">
              <w:rPr>
                <w:b/>
                <w:spacing w:val="-5"/>
                <w:sz w:val="20"/>
                <w:lang w:val="sr-Cyrl-RS"/>
              </w:rPr>
              <w:t>9</w:t>
            </w:r>
          </w:p>
        </w:tc>
      </w:tr>
    </w:tbl>
    <w:p w:rsidR="00993DD4" w:rsidRDefault="00993DD4">
      <w:pPr>
        <w:spacing w:before="96"/>
        <w:ind w:left="2" w:right="1016"/>
        <w:jc w:val="center"/>
        <w:rPr>
          <w:b/>
          <w:sz w:val="24"/>
        </w:rPr>
      </w:pPr>
    </w:p>
    <w:p w:rsidR="00993DD4" w:rsidRDefault="00993DD4">
      <w:pPr>
        <w:spacing w:before="96"/>
        <w:ind w:left="2" w:right="1016"/>
        <w:jc w:val="center"/>
        <w:rPr>
          <w:b/>
          <w:sz w:val="24"/>
        </w:rPr>
      </w:pPr>
    </w:p>
    <w:p w:rsidR="00F245F4" w:rsidRDefault="006F3B47" w:rsidP="00971F57">
      <w:pPr>
        <w:spacing w:before="96"/>
        <w:ind w:right="1016"/>
        <w:jc w:val="center"/>
        <w:rPr>
          <w:b/>
          <w:sz w:val="24"/>
        </w:rPr>
      </w:pPr>
      <w:proofErr w:type="gramStart"/>
      <w:r>
        <w:rPr>
          <w:b/>
          <w:sz w:val="24"/>
        </w:rPr>
        <w:t>Број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научно-истраживачких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радова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(М21а,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М21,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М22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М23)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 w:rsidR="00D6657F">
        <w:rPr>
          <w:b/>
          <w:sz w:val="24"/>
        </w:rPr>
        <w:t>категоријa</w:t>
      </w:r>
      <w:r>
        <w:rPr>
          <w:b/>
          <w:sz w:val="24"/>
        </w:rPr>
        <w:t>ма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2024.</w:t>
      </w:r>
      <w:proofErr w:type="gramEnd"/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pacing w:val="-2"/>
          <w:sz w:val="24"/>
        </w:rPr>
        <w:t>години</w:t>
      </w:r>
      <w:proofErr w:type="gramEnd"/>
    </w:p>
    <w:p w:rsidR="00F245F4" w:rsidRDefault="00F245F4">
      <w:pPr>
        <w:pStyle w:val="BodyText"/>
        <w:rPr>
          <w:b/>
          <w:sz w:val="20"/>
        </w:rPr>
      </w:pPr>
    </w:p>
    <w:p w:rsidR="00F245F4" w:rsidRDefault="00993DD4" w:rsidP="00993DD4">
      <w:pPr>
        <w:pStyle w:val="BodyText"/>
        <w:spacing w:before="62"/>
        <w:jc w:val="center"/>
        <w:rPr>
          <w:b/>
        </w:rPr>
      </w:pPr>
      <w:r>
        <w:rPr>
          <w:noProof/>
        </w:rPr>
        <w:drawing>
          <wp:inline distT="0" distB="0" distL="0" distR="0" wp14:anchorId="4BE90F85" wp14:editId="470549FE">
            <wp:extent cx="4572000" cy="2743200"/>
            <wp:effectExtent l="0" t="0" r="19050" b="19050"/>
            <wp:docPr id="12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1"/>
              </a:graphicData>
            </a:graphic>
          </wp:inline>
        </w:drawing>
      </w:r>
    </w:p>
    <w:p w:rsidR="00F245F4" w:rsidRDefault="00F245F4">
      <w:pPr>
        <w:pStyle w:val="BodyText"/>
        <w:spacing w:before="28"/>
        <w:rPr>
          <w:b/>
        </w:rPr>
      </w:pPr>
    </w:p>
    <w:p w:rsidR="00971F57" w:rsidRDefault="00971F57" w:rsidP="00971F57">
      <w:pPr>
        <w:pStyle w:val="Heading3"/>
        <w:spacing w:before="94"/>
        <w:ind w:left="0"/>
        <w:rPr>
          <w:color w:val="006FC0"/>
          <w:lang w:val="sr-Cyrl-RS"/>
        </w:rPr>
      </w:pPr>
      <w:bookmarkStart w:id="20" w:name="Списак_радова"/>
      <w:bookmarkStart w:id="21" w:name="_Toc223943773"/>
      <w:bookmarkEnd w:id="20"/>
    </w:p>
    <w:p w:rsidR="00F245F4" w:rsidRDefault="006F3B47" w:rsidP="00971F57">
      <w:pPr>
        <w:pStyle w:val="Heading3"/>
        <w:spacing w:before="94"/>
        <w:ind w:left="0"/>
      </w:pPr>
      <w:r>
        <w:rPr>
          <w:color w:val="006FC0"/>
        </w:rPr>
        <w:lastRenderedPageBreak/>
        <w:t>Списак</w:t>
      </w:r>
      <w:r>
        <w:rPr>
          <w:color w:val="006FC0"/>
          <w:spacing w:val="-10"/>
        </w:rPr>
        <w:t xml:space="preserve"> </w:t>
      </w:r>
      <w:r>
        <w:rPr>
          <w:color w:val="006FC0"/>
          <w:spacing w:val="-2"/>
        </w:rPr>
        <w:t>радова</w:t>
      </w:r>
      <w:bookmarkEnd w:id="21"/>
    </w:p>
    <w:p w:rsidR="00F245F4" w:rsidRDefault="00F245F4">
      <w:pPr>
        <w:pStyle w:val="BodyText"/>
        <w:spacing w:before="206"/>
        <w:rPr>
          <w:b/>
          <w:sz w:val="28"/>
        </w:rPr>
      </w:pPr>
    </w:p>
    <w:p w:rsidR="00D6657F" w:rsidRDefault="00D6657F" w:rsidP="00D6657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~M21a+</w:t>
      </w:r>
    </w:p>
    <w:p w:rsidR="00D6657F" w:rsidRDefault="00D6657F" w:rsidP="00D6657F">
      <w:pPr>
        <w:rPr>
          <w:b/>
          <w:bCs/>
          <w:sz w:val="28"/>
          <w:szCs w:val="28"/>
        </w:rPr>
      </w:pPr>
    </w:p>
    <w:p w:rsidR="00D6657F" w:rsidRDefault="00D6657F" w:rsidP="00D6657F">
      <w:pPr>
        <w:rPr>
          <w:b/>
          <w:bCs/>
          <w:sz w:val="28"/>
          <w:szCs w:val="28"/>
        </w:rPr>
      </w:pPr>
    </w:p>
    <w:p w:rsidR="00D6657F" w:rsidRDefault="00D6657F" w:rsidP="00D6657F">
      <w:pPr>
        <w:widowControl/>
        <w:numPr>
          <w:ilvl w:val="0"/>
          <w:numId w:val="3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Benner, L.; Breidenbach, L. R.; Daniels, B.; Goessler, W.; Stanisavljević, L.; Pavlović, R.; Zarić, N. M. Assessing Metal Contamination Using Bumblebees and Honey Bees – Complementary Roles in Biomonitoring. Environmental ResearchEnvironmental Research 2025, 279, 121917. </w:t>
      </w:r>
      <w:hyperlink r:id="rId42">
        <w:r>
          <w:rPr>
            <w:color w:val="1155CC"/>
            <w:sz w:val="24"/>
            <w:szCs w:val="24"/>
            <w:u w:val="single"/>
          </w:rPr>
          <w:t>https://doi.org/10.1016/j.envres.2025.121917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3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Horvacki, N. M.; Milinčić, D. D.; Jović, M. D.; Dramićanin, A. M.; Fotirić-Akšić, -Milica M.; Pešić, M. B.; Milojković-Opsenica, D. M. Bioassay-Guided Evaluation of Antimicrobial Properties and Profile of Bioactive Compounds from Leaf, Peel and Mesocarp of Four Apple Cultivars (Malus Domestica Borkh.) Grown in Serbia: Application of HPTLC-EDA and UHPLC Q-ToF MS Techniques. Food Chemistry 2025, 467, 142336. </w:t>
      </w:r>
      <w:hyperlink r:id="rId43">
        <w:r>
          <w:rPr>
            <w:color w:val="1155CC"/>
            <w:sz w:val="24"/>
            <w:szCs w:val="24"/>
            <w:u w:val="single"/>
          </w:rPr>
          <w:t>https://doi.org/10.1016/j.foodchem.2024.142336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3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Tanović, M.; Žižić, M.; Milenković, M.; Jagličić, Z.; Hagen, W.; Stanić, M.; Stanković, D.; Kovačević, S.; Karpov, D.; Šket, P.; Javornik, U.; Spasojević, I.; Dimitrijević, M. Employing Microalga Chlorella Sorokiniana in the Biosynthesis of Paramagnetic and Catalytically Functional Manganese Cluster. Bioresource TechnologyBioresource Technology 2025, 432, 132692. </w:t>
      </w:r>
      <w:hyperlink r:id="rId44">
        <w:r>
          <w:rPr>
            <w:color w:val="1155CC"/>
            <w:sz w:val="24"/>
            <w:szCs w:val="24"/>
            <w:u w:val="single"/>
          </w:rPr>
          <w:t>https://doi.org/10.1016/j.biortech.2025.132692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3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Dodoš, T.; Simonović, A.; Vujisić, L. V.; Marin, P. D.; Rajčević, N. Genetic Diversity and Essential Oils Variability of Satureja Subspicata Bartl. Ex Vis. Natural Populations. Industrial Crops and Products 2025, 236, 121812. </w:t>
      </w:r>
      <w:hyperlink r:id="rId45">
        <w:r>
          <w:rPr>
            <w:color w:val="1155CC"/>
            <w:sz w:val="24"/>
            <w:szCs w:val="24"/>
            <w:u w:val="single"/>
          </w:rPr>
          <w:t>https://doi.org/10.1016/j.indcrop.2025.121812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3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Burazer, N.; Šajnović, A.; Veselinović, G.; Šunta, U.; Dabić, P.; Jovančićević, B. Geochemical Perspective on the Impact of Clays and Microalgae on Changes in the Molecular Distribution of the Bujanovac Peloid: A Comparative Study of Natural versus Laboratory-Designed Systems. Applied Clay Science 2025, 276, 107933. </w:t>
      </w:r>
      <w:hyperlink r:id="rId46">
        <w:r>
          <w:rPr>
            <w:color w:val="1155CC"/>
            <w:sz w:val="24"/>
            <w:szCs w:val="24"/>
            <w:u w:val="single"/>
          </w:rPr>
          <w:t>https://doi.org/10.1016/j.clay.2025.107933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3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Jovanović, Z.; Gligorijević, N.; Annighöfer, B.; Dudzinski, D.; Lević, S.; Pavlović, V.; Nikolić, M.; Brûlet, A.; Assifaoui, A.; Combet, S.; Minić, S. Structural and Functional Characteristics of β-Lactoglobulin/C-Phycocyanin/Starch Composite Gels Induced by Pressure. Food Hydrocolloids 2025, 171, 111791. </w:t>
      </w:r>
      <w:hyperlink r:id="rId47">
        <w:r>
          <w:rPr>
            <w:color w:val="1155CC"/>
            <w:sz w:val="24"/>
            <w:szCs w:val="24"/>
            <w:u w:val="single"/>
          </w:rPr>
          <w:t>https://doi.org/10.1016/j.foodhyd.2025.111791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3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Cvijović, G. G.; Lončarević, B.; Lješević, M.; Beškoski, V.; Ranđelović, D.; Vuletić, S.; Mitić-Ćulafić, D. Synthesis of Novel DDSA-Modified Levans and Comparison Study of Environmental and Biological Evaluation with OSA-Modified Levans. Carbohydrate PolymersCarbohydrate Polymers 2025, 363, 123730. </w:t>
      </w:r>
      <w:hyperlink r:id="rId48">
        <w:r>
          <w:rPr>
            <w:color w:val="1155CC"/>
            <w:sz w:val="24"/>
            <w:szCs w:val="24"/>
            <w:u w:val="single"/>
          </w:rPr>
          <w:t>https://doi.org/10.1016/j.carbpol.2025.123730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3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Medić, A.; Milićević, T.; Khraibah, A.; Herceg Romanić, S.; Matek Sarić, M.; Li, Y.; D’Mello, R.; Berezovski, M.; Popović, A. R.; Minić, Z.; Karadžić, I. Total Proteome and Calcium-Binding Proteins from Human Breast Milk: Exploring the Impact of Smoking and Environmental Factors. Food Chemistry 2025, 472, 142959. </w:t>
      </w:r>
      <w:hyperlink r:id="rId49">
        <w:r>
          <w:rPr>
            <w:color w:val="1155CC"/>
            <w:sz w:val="24"/>
            <w:szCs w:val="24"/>
            <w:u w:val="single"/>
          </w:rPr>
          <w:t>https://doi.org/10.1016/j.foodchem.2025.142959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30"/>
        </w:numP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Rambabu, N.; Alzaid, F.; Anđelković, B. D.; Retnakumar, S. V.; Karnam, A.; Bonam, S. R.; Orliaguet, L.; Ejlalmanesh, T.; Tonui, D.; Chu-Van, E.; Brunet, L.; Bozinovic, N.; Nemazanyy, I.; Käsermann, F.; Venteclef, N.; Kaveri, S. V.; Léger, T.; Fenaille, F.; Colsch, B.; Bayry, J. Regulation of Immune Cell Metabolism by Therapeutic Normal IgG Intravenous Immunoglobulin. Journal of Allergy and Clinical Immunology 2025, 156 (2), 418–432. </w:t>
      </w:r>
      <w:hyperlink r:id="rId50">
        <w:r>
          <w:rPr>
            <w:color w:val="1155CC"/>
            <w:sz w:val="24"/>
            <w:szCs w:val="24"/>
            <w:u w:val="single"/>
          </w:rPr>
          <w:t>https://doi.org/10.1016/j.jaci.2025.05.003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rPr>
          <w:sz w:val="24"/>
          <w:szCs w:val="24"/>
        </w:rPr>
      </w:pPr>
    </w:p>
    <w:p w:rsidR="00D6657F" w:rsidRPr="00D6657F" w:rsidRDefault="00D6657F" w:rsidP="00D6657F">
      <w:pP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30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Medić, A.; Milićević, T.; Khraibah, A.; Herceg Romanić, S.; Matek Sarić, M.; Li, Y.; D’Mello, R.; Berezovski, M.; Popović, A. R.; Minić, Z.; Karadžić, I. Total Proteome and Calcium-Binding Proteins from Human Breast Milk: Exploring the Impact of Smoking and Environmental Factors. </w:t>
      </w:r>
      <w:r w:rsidRPr="00D6657F">
        <w:rPr>
          <w:i/>
          <w:iCs/>
          <w:sz w:val="24"/>
          <w:szCs w:val="24"/>
        </w:rPr>
        <w:t>Food Chemistry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472</w:t>
      </w:r>
      <w:r w:rsidRPr="00D6657F">
        <w:rPr>
          <w:sz w:val="24"/>
          <w:szCs w:val="24"/>
        </w:rPr>
        <w:t>, 142959.</w:t>
      </w:r>
      <w:hyperlink r:id="rId51">
        <w:r w:rsidRPr="00D6657F">
          <w:rPr>
            <w:sz w:val="24"/>
            <w:szCs w:val="24"/>
          </w:rPr>
          <w:t xml:space="preserve"> </w:t>
        </w:r>
      </w:hyperlink>
      <w:hyperlink r:id="rId52">
        <w:r w:rsidRPr="00D6657F">
          <w:rPr>
            <w:sz w:val="24"/>
            <w:szCs w:val="24"/>
            <w:u w:val="single"/>
          </w:rPr>
          <w:t>https://doi.org/10.1016/j.foodchem.2025.142959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30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Ralević, L.; Tomašević, B.; Putica, K.; Maštrapović Milanović, V.; Trivić, D. The Effects of Cooperative Learning in Synchronous Online and Classroom Environments on Thirteen-Year-Old Students’ Understanding of Dissolution at the Submicroscopic Level. </w:t>
      </w:r>
      <w:r w:rsidRPr="00D6657F">
        <w:rPr>
          <w:i/>
          <w:iCs/>
          <w:sz w:val="24"/>
          <w:szCs w:val="24"/>
        </w:rPr>
        <w:t>Journal of Science Education and Technology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>, 1–11.</w:t>
      </w:r>
      <w:hyperlink r:id="rId53">
        <w:r w:rsidRPr="00D6657F">
          <w:rPr>
            <w:sz w:val="24"/>
            <w:szCs w:val="24"/>
          </w:rPr>
          <w:t xml:space="preserve"> </w:t>
        </w:r>
      </w:hyperlink>
      <w:hyperlink r:id="rId54">
        <w:r w:rsidRPr="00D6657F">
          <w:rPr>
            <w:sz w:val="24"/>
            <w:szCs w:val="24"/>
            <w:u w:val="single"/>
          </w:rPr>
          <w:t>https://doi.org/10.1007/s10956-025-10277-2</w:t>
        </w:r>
      </w:hyperlink>
      <w:r w:rsidRPr="00D6657F">
        <w:rPr>
          <w:sz w:val="24"/>
          <w:szCs w:val="24"/>
        </w:rPr>
        <w:t>.</w:t>
      </w:r>
    </w:p>
    <w:p w:rsidR="005F2928" w:rsidRPr="00D6657F" w:rsidRDefault="005F2928" w:rsidP="005F2928">
      <w:pPr>
        <w:widowControl/>
        <w:autoSpaceDE/>
        <w:autoSpaceDN/>
        <w:ind w:left="720"/>
        <w:rPr>
          <w:sz w:val="24"/>
          <w:szCs w:val="24"/>
        </w:rPr>
      </w:pPr>
    </w:p>
    <w:p w:rsidR="005F2928" w:rsidRDefault="005F2928" w:rsidP="005F2928">
      <w:pPr>
        <w:widowControl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Wu, J.; Zhang, J.; Wang, L.; Jakšić, J.; Barabash, A.; Veljković, D.; Bornschlegl, A. J.; Jovanov, V.; Lahn, L.; Kasian, O.; Pérez-Ojeda, M. E.; Götz, K.; Unruh, T.; Li, C.; Peng, Z.; Wang, Y.; Hauch, J. A.; Deng, L.-L.; Maslak, V.; Mitrović, A.; Li, G.; Brabec, C. J. Diastereomeric Fullerene Composite Engineering for Enhanced Perovskite Solar Cells. Journal of the American Chemical Society 2025, 147 (35), 32045–32053. </w:t>
      </w:r>
      <w:hyperlink r:id="rId55">
        <w:r>
          <w:rPr>
            <w:color w:val="1155CC"/>
            <w:sz w:val="24"/>
            <w:szCs w:val="24"/>
            <w:u w:val="single"/>
          </w:rPr>
          <w:t>https://doi.org/10.1021/jacs.5c10340</w:t>
        </w:r>
      </w:hyperlink>
      <w:r>
        <w:rPr>
          <w:sz w:val="24"/>
          <w:szCs w:val="24"/>
        </w:rPr>
        <w:t>.</w:t>
      </w:r>
    </w:p>
    <w:p w:rsidR="00721253" w:rsidRDefault="00721253" w:rsidP="00721253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720"/>
        <w:rPr>
          <w:sz w:val="24"/>
          <w:szCs w:val="24"/>
        </w:rPr>
      </w:pPr>
    </w:p>
    <w:p w:rsidR="00721253" w:rsidRPr="00721253" w:rsidRDefault="00721253" w:rsidP="005F2928">
      <w:pPr>
        <w:widowControl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8"/>
          <w:szCs w:val="24"/>
        </w:rPr>
      </w:pPr>
      <w:r w:rsidRPr="00721253">
        <w:rPr>
          <w:sz w:val="24"/>
        </w:rPr>
        <w:t xml:space="preserve">Tubić, L.; Dragić, M.; Nikolić, M. S.; Stojadinović, M.; Jovanović, Z.; Lević, S. M.; Pavlović, V.; Nikolić, M.; Gligorijević, N.; Minić, S. Structural and Functional Characterisation of Hydrogels Prepared from </w:t>
      </w:r>
      <w:r w:rsidRPr="00721253">
        <w:rPr>
          <w:rStyle w:val="Emphasis"/>
          <w:sz w:val="24"/>
        </w:rPr>
        <w:t>Porphyridium purpureum</w:t>
      </w:r>
      <w:r w:rsidRPr="00721253">
        <w:rPr>
          <w:sz w:val="24"/>
        </w:rPr>
        <w:t xml:space="preserve"> under Acidic Conditions. </w:t>
      </w:r>
      <w:r w:rsidRPr="00721253">
        <w:rPr>
          <w:rStyle w:val="Emphasis"/>
          <w:sz w:val="24"/>
        </w:rPr>
        <w:t>Food Hydrocolloids</w:t>
      </w:r>
      <w:r w:rsidRPr="00721253">
        <w:rPr>
          <w:sz w:val="24"/>
        </w:rPr>
        <w:t xml:space="preserve"> 2026, 172, 111963. </w:t>
      </w:r>
      <w:hyperlink r:id="rId56" w:tgtFrame="_new" w:history="1">
        <w:r w:rsidRPr="00721253">
          <w:rPr>
            <w:rStyle w:val="Hyperlink"/>
            <w:sz w:val="24"/>
          </w:rPr>
          <w:t>https://doi.org/10.1016/j.foodhyd.2025.111963</w:t>
        </w:r>
      </w:hyperlink>
    </w:p>
    <w:p w:rsidR="00D6657F" w:rsidRDefault="00D6657F" w:rsidP="00D6657F">
      <w:pPr>
        <w:rPr>
          <w:sz w:val="24"/>
          <w:szCs w:val="24"/>
        </w:rPr>
      </w:pPr>
    </w:p>
    <w:p w:rsidR="00D6657F" w:rsidRDefault="00D6657F" w:rsidP="00D6657F">
      <w:pPr>
        <w:rPr>
          <w:b/>
          <w:bCs/>
          <w:sz w:val="24"/>
          <w:szCs w:val="24"/>
        </w:rPr>
      </w:pPr>
    </w:p>
    <w:p w:rsidR="00721253" w:rsidRDefault="00721253" w:rsidP="00D6657F">
      <w:pPr>
        <w:rPr>
          <w:b/>
          <w:bCs/>
          <w:sz w:val="24"/>
          <w:szCs w:val="24"/>
        </w:rPr>
      </w:pPr>
    </w:p>
    <w:p w:rsidR="00D6657F" w:rsidRDefault="00D6657F" w:rsidP="00D6657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~M21a</w:t>
      </w:r>
    </w:p>
    <w:p w:rsidR="00D6657F" w:rsidRDefault="00D6657F" w:rsidP="00D6657F">
      <w:pPr>
        <w:rPr>
          <w:b/>
          <w:bCs/>
          <w:sz w:val="24"/>
          <w:szCs w:val="24"/>
        </w:rPr>
      </w:pPr>
    </w:p>
    <w:p w:rsidR="00D6657F" w:rsidRDefault="00D6657F" w:rsidP="00D6657F">
      <w:pPr>
        <w:jc w:val="center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color w:val="000000"/>
          <w:sz w:val="24"/>
          <w:szCs w:val="24"/>
        </w:rPr>
      </w:pPr>
      <w:r>
        <w:rPr>
          <w:sz w:val="24"/>
          <w:szCs w:val="24"/>
        </w:rPr>
        <w:t>(1) Borković, I.; Ferjančić, Z.; Bihelović, F. A Formal 1</w:t>
      </w:r>
      <w:proofErr w:type="gramStart"/>
      <w:r>
        <w:rPr>
          <w:sz w:val="24"/>
          <w:szCs w:val="24"/>
        </w:rPr>
        <w:t>,2</w:t>
      </w:r>
      <w:proofErr w:type="gramEnd"/>
      <w:r>
        <w:rPr>
          <w:sz w:val="24"/>
          <w:szCs w:val="24"/>
        </w:rPr>
        <w:t xml:space="preserve">-Stevens Rearrangement of Thioester Ylides as a Single-Atom Molecular Editing Tool. Organic Letters 2025, 27 (1), 488–492. </w:t>
      </w:r>
      <w:hyperlink r:id="rId57">
        <w:r>
          <w:rPr>
            <w:color w:val="1155CC"/>
            <w:sz w:val="24"/>
            <w:szCs w:val="24"/>
            <w:u w:val="single"/>
          </w:rPr>
          <w:t>https://doi.org/10.1021/acs.orglett.4c04495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Dolašević, S.; Delić, N.; Petričević, M.; Keškić, T.; Pavlović, R.; Stevanović, J.; Stanimirović, Z. A New Technique for Marking Queen Bees (Apis Mellifera) for Better Visibility and Easier Spotting. Agriculture 2025, 15 (6), 645. </w:t>
      </w:r>
      <w:hyperlink r:id="rId58">
        <w:r>
          <w:rPr>
            <w:color w:val="1155CC"/>
            <w:sz w:val="24"/>
            <w:szCs w:val="24"/>
            <w:u w:val="single"/>
          </w:rPr>
          <w:t>https://doi.org/10.3390/agriculture15060645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Radinović, K.; Milikić, J.; Gavrilov, N.; Stanković, D.; Basak, A.; Metin, Ö.; Šljukić, B. Analytical Performance and Stability Studies of CoAu/rGO-Based Electrochemical Sensor for Arsenic(III) Detection in Aqueous Solutions. Talanta 2025, 295, 128305. </w:t>
      </w:r>
      <w:hyperlink r:id="rId59">
        <w:r>
          <w:rPr>
            <w:color w:val="1155CC"/>
            <w:sz w:val="24"/>
            <w:szCs w:val="24"/>
            <w:u w:val="single"/>
          </w:rPr>
          <w:t>https://doi.org/10.1016/j.talanta.2025.128305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Stanojević, N.; Živanović, B.; Milić Komić, S.; Marković, S.; Popović Milovanović, T.; Mitrović, P.; Sofrenić, I. V.; Mutavdžić, D.; Miličić, D.; Pešić, M.; Jelušić, A. Bacillus Velezensis: A Natural Shield against Black Rot Disease on Serbian Autochthonous Cabbage Cv. Futoški. Chemical and Biological Technologies in Agriculture 2025, 12 (133). </w:t>
      </w:r>
      <w:hyperlink r:id="rId60">
        <w:r>
          <w:rPr>
            <w:color w:val="1155CC"/>
            <w:sz w:val="24"/>
            <w:szCs w:val="24"/>
            <w:u w:val="single"/>
          </w:rPr>
          <w:t>https://doi.org/10.1186/s40538-025-00851-6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Milojkov, D. V.; Sokić, M. D.; Živković–Radovanović, V. M.; Smiljanić, D. D.; Petrović, J. T.; Simić, M. S.; Jelić, I. Biomimetic Recovery of Valuable Metals from Old Flotation Tailings in Majdanpek, Serbia, Using Aspergillus Niger for Bioleaching and Nanomaterial Synthesis. Minerals Engineering, Minerals EngineeringMinerals Engineering 2025, 234, 109738. </w:t>
      </w:r>
      <w:hyperlink r:id="rId61">
        <w:r>
          <w:rPr>
            <w:color w:val="1155CC"/>
            <w:sz w:val="24"/>
            <w:szCs w:val="24"/>
            <w:u w:val="single"/>
          </w:rPr>
          <w:t>https://doi.org/10.1016/j.mineng.2025.109738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Ninković, D.; Živković, J. M.; Zarić, S. D. CH/O Hydrogen Bonds in the Second Coordination Sphere of Bipyridine Complexes with Water: Stronger than Classical Water–Water Hydrogen Bonds. Inorganic Chemistry Communications 2025, 181, 115164. </w:t>
      </w:r>
      <w:hyperlink r:id="rId62">
        <w:r>
          <w:rPr>
            <w:color w:val="1155CC"/>
            <w:sz w:val="24"/>
            <w:szCs w:val="24"/>
            <w:u w:val="single"/>
          </w:rPr>
          <w:t>https://doi.org/10.1016/j.inoche.2025.115164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Šajnović, A.; Veselinović, G.; Burazer, N.; Gajica, G.; Stojadinović, S.; Polonca, T.; Jovančićević, B. Depositional Settings as an Influencing Factor on Lipid Biomarker Distribution in Pre-Peloids from Serbia and Slovenia: Initial Step in Determining the Biotechnological Potential. Catena 2025, 258, 109247. </w:t>
      </w:r>
      <w:hyperlink r:id="rId63">
        <w:r>
          <w:rPr>
            <w:color w:val="1155CC"/>
            <w:sz w:val="24"/>
            <w:szCs w:val="24"/>
            <w:u w:val="single"/>
          </w:rPr>
          <w:t>https://doi.org/10.1016/j.catena.2025.109247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Jović, M.; Gencheva, R.; Scholzen, K. C.; Cheng, Q.; Selaković, Ž.; Arnér, E. S. J.; Opsenica, I. M. Development of Novel Analogs of the TRi-1 and TRi-2 Selenoprotein Thioredoxin Reductase Inhibitors with Initial Assessment of Their Cytotoxicity Profiles. Free Radical Biology and Medicine 2025, 241, 689–706. </w:t>
      </w:r>
      <w:hyperlink r:id="rId64">
        <w:r>
          <w:rPr>
            <w:color w:val="1155CC"/>
            <w:sz w:val="24"/>
            <w:szCs w:val="24"/>
            <w:u w:val="single"/>
          </w:rPr>
          <w:t>https://doi.org/10.1016/j.freeradbiomed.2025.09.028</w:t>
        </w:r>
      </w:hyperlink>
      <w:r>
        <w:rPr>
          <w:sz w:val="24"/>
          <w:szCs w:val="24"/>
        </w:rPr>
        <w:t>.</w:t>
      </w:r>
    </w:p>
    <w:p w:rsidR="00D6657F" w:rsidRDefault="00D6657F" w:rsidP="005F2928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lastRenderedPageBreak/>
        <w:t>Milikić, J.; Nastasić, A.; Knežević, S.; Rakočević, L.; Stojadinović, S.; Stanković, D.; Šljukić, B. Efficient Nano-Size ZnM/rGO (M = Ni, Cu, and Fe) Electrocatalysts for Oxygen Electrode Reactions in Alkaline Media. International Journal of Hydrogen Energy 2025, 97, 247–258. https://doi.org/10.1016/j.ijhydene.2024.11.406.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Savić, S. D.; Vlahović, F. Ž.; Vasović, T.; Jakanovski, M. V.; Ognjanović, M. R.; Manojlović, D. D.; Roglić, G. M.; Stanković, D. Efficient Removal of Propranolol from Water Using PbO2-Coated Ti/Sb-SnO2 Electrode: Mechanistic Insights from Experiments and DFT with Ecotoxicological Assessment. Journal of Water Process Engineering 2025, 77, 108321. </w:t>
      </w:r>
      <w:hyperlink r:id="rId65">
        <w:r>
          <w:rPr>
            <w:color w:val="1155CC"/>
            <w:sz w:val="24"/>
            <w:szCs w:val="24"/>
            <w:u w:val="single"/>
          </w:rPr>
          <w:t>https://doi.org/10.1016/j.jwpe.2025.108321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Savić, S. D.; Vlahović, F. Ž.; Vasović, T.; Jakanovski, M. V.; Ognjanović, M. R.; Manojlović, D. D.; Roglić, G. M.; Stanković, D. Efficient Removal of Propranolol from Water Using PbO2-Coated Ti/Sb-SnO2 Electrode: Mechanistic Insights from Experiments and DFT with Ecotoxicological Assessment. Journal of Water Process Engineering 2025, 77, 108321. </w:t>
      </w:r>
      <w:hyperlink r:id="rId66">
        <w:r>
          <w:rPr>
            <w:color w:val="1155CC"/>
            <w:sz w:val="24"/>
            <w:szCs w:val="24"/>
            <w:u w:val="single"/>
          </w:rPr>
          <w:t>https://doi.org/10.1016/j.jwpe.2025.108321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Moussawi, M. A.; Abdelhameed, S. A. M.; Azambuja, F. de; Wijten, A.; Vasović, T.; Veličković, T. Ć.; Parac-Vogt, T. N. Fast and Selective Protein Modification with Iron-Substituted Polyoxometalates via a Radical Pathway. Inorganic Chemistry FrontiersInorg 2025, 12 (23), 7874–7882. </w:t>
      </w:r>
      <w:hyperlink r:id="rId67">
        <w:r>
          <w:rPr>
            <w:color w:val="1155CC"/>
            <w:sz w:val="24"/>
            <w:szCs w:val="24"/>
            <w:u w:val="single"/>
          </w:rPr>
          <w:t>https://doi.org/10.1039/D5QI01454A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Pavlović, R.; Stojanović, S.; Pavlović, M.; Drulović, N.; Vujčić, M.; Dojnov, B.; Vujčić, Z. Glycosidase Isoforms in Honey and the Honey Bee (Apis Mellifera L.): Differentiating Bee- and Yeast-Derived Enzymes and Implications for Honey Authentication. Insects 2025, 16 (6), 622. </w:t>
      </w:r>
      <w:hyperlink r:id="rId68">
        <w:r>
          <w:rPr>
            <w:color w:val="1155CC"/>
            <w:sz w:val="24"/>
            <w:szCs w:val="24"/>
            <w:u w:val="single"/>
          </w:rPr>
          <w:t>https://doi.org/10.3390/insects16060622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color w:val="000000"/>
          <w:sz w:val="24"/>
          <w:szCs w:val="24"/>
        </w:rPr>
      </w:pPr>
      <w:r>
        <w:rPr>
          <w:sz w:val="24"/>
          <w:szCs w:val="24"/>
        </w:rPr>
        <w:t>Sachsenhofer, R. F.; Aghayeva, V.; Ajuaba, S.; Kojić, I. D.; Misch, D.; Stojanović, K. A. Horgen-Käpfnach, the Largest Swiss Coal Deposit: Geology, Petrology and Geochemistry. International Journal of Coal Geology 2025, 299, 104684. https://doi.org/10.1016/j.coal.2025.104684.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Ciornii, D.; Hodoroaba, V.-D.; Benismail, N.; Maltseva, A.; Ferrer, J. F.; Wang, J.; Parra, R.; Jézéquel, R.; Receveur, J.; Gabriel, D.; Scheitler, A.; van Oversteeg, C.; Roosma, J.; van Renesse van Duivenbode, A.; Bulters, T.; Zanella, M.; Perini, A.; Benetti, F.; Mehn, D.; Dierkes, G.; Soll, M.; Ishimura, T.; Bednarz, M.; Peng, G.; Hildebrandt, L.; Peters, M.; Kim, S.-K.; Türk, J.; Steinfeld, F.; Jung, J.; Hong, S.; Kim, E.-J.; Yu, H.-W.; Klockmann, S.; Krafft, C.; Süssmann, J.; Zou, S.; ter Halle, A.; Giovannozzi, A. M.; Sacco, A.; Fadda, M.; Putzu, M.; Im, D.-H.; Nhlapo, N.; Carrillo-Barragán, P.; Schmidt, N.; Herzke, D.; Gomiero, A.; Jaén-Gil, A.; Cabanes, D. J. E.; Doedt, M.; Cardoso, V.; Schmitz, A.; Hawly, M.; Mo, H.; Jacquin, J.; Mechlinski, A.; Adediran, G. A.; Andrade, J.; Muniategui-Lorenzo, S.; Ramsperger, A.; Löder, M. G. J.; Laforsch, C.; Cirkovic Velickovic, T.; Fabbri, D.; Coralli, I.; Federici, S.; Scholz-Böttcher, B. M.; la Nasa, J.; Biale, G.; Rauert, C.; Okoffo, E. D.; Undas, A.; An, L.; Wachtendorf, V.; Fengler, P.; Altmann, K. Interlaboratory Comparison Reveals State of the Art in Microplastic Detection and Quantification Methods. Analytical Chemistry 2025, 97 (16), 8719–8728. </w:t>
      </w:r>
      <w:hyperlink r:id="rId69">
        <w:r>
          <w:rPr>
            <w:color w:val="1155CC"/>
            <w:sz w:val="24"/>
            <w:szCs w:val="24"/>
            <w:u w:val="single"/>
          </w:rPr>
          <w:t>https://doi.org/10.1021/acs.analchem.4c05403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Gođevac, D.; Stanković Jeremić, J.; Cvetković, M.; Simić, K.; Sofrenić, I.; Ljujić, J.; Popović, L.; Gašić, U.; Hoang, Y.-N.; Huan, T.; Ivanović, S. LC-MS-Based Metabolomics for Detecting Adulteration in Tribulus Terrestris-Derived Dietary Supplements. Food Chemistry-X 2025, 27, 102476. </w:t>
      </w:r>
      <w:hyperlink r:id="rId70">
        <w:r>
          <w:rPr>
            <w:color w:val="1155CC"/>
            <w:sz w:val="24"/>
            <w:szCs w:val="24"/>
            <w:u w:val="single"/>
          </w:rPr>
          <w:t>https://doi.org/10.1016/j.fochx.2025.102476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Petković, B. B.; Kolev, H.; Veljović, Đ.; Stanković, D.; Antić, B.; Ognjanović, M. MOF-Derived Nanoceria/Graphitic Carbon Nitride as an Efficient Electrochemical Modifier for Guanine Sensor with Diffusional Response. Journal of Alloys and Compounds 2025, 1011, 178471. </w:t>
      </w:r>
      <w:hyperlink r:id="rId71">
        <w:r>
          <w:rPr>
            <w:color w:val="1155CC"/>
            <w:sz w:val="24"/>
            <w:szCs w:val="24"/>
            <w:u w:val="single"/>
          </w:rPr>
          <w:t>https://doi.org/10.1016/j.jallcom.2025.178471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Araškov, J. B.; Srdić-Rajić, T.; Višnjevac, A.; Blagojević, V.; Todorović, T. R.; Filipović, N. R. Mononuclear Isothiocyanate Zinc Complex with a Pyridine-Based Thiazolyl-Hydrazone Ligand: Transformation into a 1D Coordination Polymer and Anticancer Activity against Pancreatic Cancer Cell Lines. Inorganic Chemistry Communications 2025, 182, 115651. </w:t>
      </w:r>
      <w:hyperlink r:id="rId72">
        <w:r>
          <w:rPr>
            <w:color w:val="1155CC"/>
            <w:sz w:val="24"/>
            <w:szCs w:val="24"/>
            <w:u w:val="single"/>
          </w:rPr>
          <w:t>https://doi.org/10.1016/j.inoche.2025.115651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>Vlahović, F.; Ognjanović, M.; Nenadović, M.; Topalović, I.; Savić, S.; Ristivojević, P.; Antić, B.; Konya, Z.; Stanković, D. NADES-Based Preparation of Nd-TiO2/Oxygen Doped-g-C3N4 Heterojunction with Enhanced Photocatalytic Performances: Experimental Investigation with Theoretical Explanation. Journal of Water Process Engineering 2025, 78, 108786.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Gajić, I.; Kekić, D.; Janković, M.; Tomić, N.; Škorić, M.; Petrović, M.; Mitić Ćulafić, D.; Opavski, N.; Ristivojević, P.; Krstić Ristivojević, M.; Luković, B. Nature’s Arsenal: Uncovering Antibacterial Agents Against Antimicrobial Resistance. Antibiotics 2025, 14 (3), 253. </w:t>
      </w:r>
      <w:hyperlink r:id="rId73">
        <w:r>
          <w:rPr>
            <w:color w:val="1155CC"/>
            <w:sz w:val="24"/>
            <w:szCs w:val="24"/>
            <w:u w:val="single"/>
          </w:rPr>
          <w:t>https://doi.org/10.3390/antibiotics14030253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Aničić, R.; Zeković, M.; Kocić, M.; Gluvić, Z.; Manojlović, D.; Ščančar, J.; Stojsavljević, A. Non-Occupational Exposure to Cadmium and Breast Cancer: A Comprehensive and Critical Review. Ecotoxicology and Environmental Safety 2025, 298, 118331. </w:t>
      </w:r>
      <w:hyperlink r:id="rId74">
        <w:r>
          <w:rPr>
            <w:color w:val="1155CC"/>
            <w:sz w:val="24"/>
            <w:szCs w:val="24"/>
            <w:u w:val="single"/>
          </w:rPr>
          <w:t>https://doi.org/10.1016/j.ecoenv.2025.118331</w:t>
        </w:r>
      </w:hyperlink>
      <w:r>
        <w:rPr>
          <w:sz w:val="24"/>
          <w:szCs w:val="24"/>
        </w:rPr>
        <w:t>.</w:t>
      </w:r>
    </w:p>
    <w:p w:rsid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>
        <w:rPr>
          <w:sz w:val="24"/>
          <w:szCs w:val="24"/>
        </w:rPr>
        <w:t xml:space="preserve">Bogojević Škaro, S.; Krstić, Đ.; Filipović, V.; Pantelić, L.; Nikodinović-Runić, J.; Trifković, J.; Vojnović, S.; Simić, J. Organic and Natural Deep Eutectic </w:t>
      </w:r>
      <w:r w:rsidRPr="00D6657F">
        <w:rPr>
          <w:sz w:val="24"/>
          <w:szCs w:val="24"/>
        </w:rPr>
        <w:t xml:space="preserve">Solvents for the Extraction of Bacterial Prodiginine Biopigments. Journal of Molecular Liquids 2025, 434, 128063. </w:t>
      </w:r>
      <w:hyperlink r:id="rId75">
        <w:r w:rsidRPr="00D6657F">
          <w:rPr>
            <w:sz w:val="24"/>
            <w:szCs w:val="24"/>
            <w:u w:val="single"/>
          </w:rPr>
          <w:t>https://doi.org/10.1016/j.molliq.2025.128063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Safaei-Farouji, M.; Misch, D.; Sachsenhofer, R. F.; Weitz, J.; Kojić, I.; Stojanović, K.; Tursyngaliyev, S.; Junussov, M.; Fustić, M. Organic Petrography and Geochemistry of the Lower-Carboniferous Coals from the Ekibastuz Basin, Kazakhstan. International Journal of Coal Geology 2025, 306, 104813. </w:t>
      </w:r>
      <w:hyperlink r:id="rId76">
        <w:r w:rsidRPr="00D6657F">
          <w:rPr>
            <w:sz w:val="24"/>
            <w:szCs w:val="24"/>
            <w:u w:val="single"/>
          </w:rPr>
          <w:t>https://doi.org/10.1016/j.coal.2025.104813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Đurđević Đelmaš, A.; Šeba, T.; Gligorijević, N.; Pavlović, M.; Gruden, M.; Nikolić, M.; Milčić, K.; Milčić, M. Perfluoroalkyl Acids Interact with Major Human Blood Protein Fibrinogen: Experimental and Computation Study. International Journal of Biological Macromolecules 2025, 305, 141425. </w:t>
      </w:r>
      <w:hyperlink r:id="rId77">
        <w:r w:rsidRPr="00D6657F">
          <w:rPr>
            <w:sz w:val="24"/>
            <w:szCs w:val="24"/>
            <w:u w:val="single"/>
          </w:rPr>
          <w:t>https://doi.org/10.1016/j.ijbiomac.2025.141425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Zdravkov, A.; Bechtel, A.; Stojanović, K.; Groβ, D.; Weitz, J.; Kojić, I.; Sachsenhofer, R. F.; Misch, D.; Životić, D. Petrological and Organic Geochemical Insights into the Peat-Forming Environmental Settings during the Deposition of the Early Oligocene Pirin Coal Deposit, SW Bulgaria. International Journal of Coal GeologyInternational Journal of Coal Geology 2025, 308, 104843. </w:t>
      </w:r>
      <w:hyperlink r:id="rId78">
        <w:r w:rsidRPr="00D6657F">
          <w:rPr>
            <w:sz w:val="24"/>
            <w:szCs w:val="24"/>
            <w:u w:val="single"/>
          </w:rPr>
          <w:t>https://doi.org/10.1016/j.coal.2025.104843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Zlatanova, M.; Grubač, J.; Trbojević-Ivić, J.; Gavrović-Jankulović, M. Phenotypic Changes and Oxidative Stress in THP-1 Macrophages in Response to Vanilloids Following Stimulation with Allergen Act d 1 and LPS. Antioxidants 2025, 14 (8), 949. </w:t>
      </w:r>
      <w:hyperlink r:id="rId79">
        <w:r w:rsidRPr="00D6657F">
          <w:rPr>
            <w:sz w:val="24"/>
            <w:szCs w:val="24"/>
            <w:u w:val="single"/>
          </w:rPr>
          <w:t>https://doi.org/10.3390/antiox14080949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Krstajić Pajić, M. N.; Dobrota, A. S.; Mazare, A.; Đurđić, S.; Zhou, X.; Denisov, N.; Skorodumova, N. V.; Manojlović, D.; Vasilić, R.; Pašti, I. A.; Schmuki, P.; Lačnjevac, U. Polydisperse Pt Deposits Over TiO2-Nanotube-Array-Supported Ru Nanoparticles: Harnessing the Interfacial Synergy for Efficient Hydrogen Evolution Electrocatalysis. Small 2025, 21, 2411870. </w:t>
      </w:r>
      <w:hyperlink r:id="rId80">
        <w:r w:rsidRPr="00D6657F">
          <w:rPr>
            <w:sz w:val="24"/>
            <w:szCs w:val="24"/>
            <w:u w:val="single"/>
          </w:rPr>
          <w:t>https://doi.org/10.1002/smll.202411870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Kaseke, T.; Jovanović, V. B.; Wimmer, L.; Vasović, T.; Mutić, T.; Aćimović, J. M.; Dailey, L. A.; Ćirković Veličković, T. Polypropylene Micro- and Nanoplastics Affect the Digestion of Cow’s Milk Proteins in Infant Model of Gastric Digestion. Environmental Pollution 2025, 383, 126803. </w:t>
      </w:r>
      <w:hyperlink r:id="rId81">
        <w:r w:rsidRPr="00D6657F">
          <w:rPr>
            <w:sz w:val="24"/>
            <w:szCs w:val="24"/>
            <w:u w:val="single"/>
          </w:rPr>
          <w:t>https://doi.org/10.1016/j.envpol.2025.126803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Crnoglavac-Popović, M.; Stanković, V.; Stanković, D.; Prodanović, R. Protein, Nucleic Acid, and Nanomaterial Engineering for Biosensors and Monitoring. Biosensors 2025, 15 (7), 430. </w:t>
      </w:r>
      <w:hyperlink r:id="rId82">
        <w:r w:rsidRPr="00D6657F">
          <w:rPr>
            <w:sz w:val="24"/>
            <w:szCs w:val="24"/>
            <w:u w:val="single"/>
          </w:rPr>
          <w:t>https://doi.org/10.3390/bios15070430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Đapović, M.; Stanić-Vučinić, D.; Lujić, T.; Jovanović, V.; Grundström, J.; Vasović, T.; Wimmer, L.; Dailey, L. A.; Maslak, V.; Apostolović, D.; van Hage, M.; Ćirković Veličković, T. Size and End-Group Chemistry of Linear Polyethylene Terephthalate Oligomers Matter in Chemical Risk Assessment. Environmental Pollution 2025, 386, 127194. </w:t>
      </w:r>
      <w:hyperlink r:id="rId83">
        <w:r w:rsidRPr="00D6657F">
          <w:rPr>
            <w:sz w:val="24"/>
            <w:szCs w:val="24"/>
            <w:u w:val="single"/>
          </w:rPr>
          <w:t>https://doi.org/10.1016/j.envpol.2025.127194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72125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Sachsenhofer, R. F.; Ajuaba, S.; Fikri, H. N.; Horsfield, B.; Mahlstedt, N.; Misch, D.; Stojanović, K. The Coal-Sourced Petroleum System in the Barito Basin (S Borneo): Factors Controlling Quantity and Quality of Oil from Eocene and Miocene Coals. International Journal of Coal Geology 2025, 303, 104744. </w:t>
      </w:r>
      <w:hyperlink r:id="rId84">
        <w:r w:rsidRPr="00D6657F">
          <w:rPr>
            <w:sz w:val="24"/>
            <w:szCs w:val="24"/>
            <w:u w:val="single"/>
          </w:rPr>
          <w:t>https://doi.org/10.1016/j.coal.2025.104744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Živković, J. M.; Ninković, D.; Zrilić, S. S.; Zarić, S. D. The Hydration Effect on Hydrogen Bond Strength in the Second Coordination Sphere of Ethylenediamine and Glycine Metal Complexes. Journal of Molecular Liquids 2025, 433, 127835. </w:t>
      </w:r>
      <w:hyperlink r:id="rId85">
        <w:r w:rsidRPr="00D6657F">
          <w:rPr>
            <w:sz w:val="24"/>
            <w:szCs w:val="24"/>
            <w:u w:val="single"/>
          </w:rPr>
          <w:t>https://doi.org/10.1016/j.molliq.2025.127835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Mitić, J.; Relić, D.; Pucarević, M.; Stojić, N.; Štrbac, S.; Ninkov, J.; Milićević, T. The Oral Bioaccessibility of Potentially Toxic Elements of Illegal Landfills’ Soil and Health Risk Assessment for Field Workers. Chemosphere 2025, 373, 144173. </w:t>
      </w:r>
      <w:hyperlink r:id="rId86">
        <w:r w:rsidRPr="00D6657F">
          <w:rPr>
            <w:sz w:val="24"/>
            <w:szCs w:val="24"/>
            <w:u w:val="single"/>
          </w:rPr>
          <w:t>https://doi.org/10.1016/j.chemosphere.2025.144173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Popović, N.; Matekalo, D.; Stojković, D.; Skorić, M.; Gašić, U.; Božunović, J.; Milutinović, M.; Petrović, L.; Nestorović Živković, J.; Dmitrović, S.; Anđelković, B.; Dimitrijević, M.; Banjanac, T.; Hrustić, J.; Mišić, D. Transient Expression of PRISEs and Trichoderma-Mediated Elicitation Promote Iridoid Production in Nepeta Sibirica L. Plant Physiology and Biochemistry 2025, 225, 109986. </w:t>
      </w:r>
      <w:hyperlink r:id="rId87">
        <w:r w:rsidRPr="00D6657F">
          <w:rPr>
            <w:sz w:val="24"/>
            <w:szCs w:val="24"/>
            <w:u w:val="single"/>
          </w:rPr>
          <w:t>https://doi.org/10.1016/j.plaphy.2025.109986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Cvetić, T.; Savić, A.; Jovanović, V.; Prodić, I.; Radosavljević, J.; Sickmann, A.; Smiljanić, K. Why Protein Modifications Matter for Digestibility: The Case of Ara h 1 Peanut Allergen and Trypsin Cleavage. Journal of Agricultural and Food Chemistry 2025, 73 (33), 21186–21198. </w:t>
      </w:r>
      <w:hyperlink r:id="rId88">
        <w:r w:rsidRPr="00D6657F">
          <w:rPr>
            <w:sz w:val="24"/>
            <w:szCs w:val="24"/>
            <w:u w:val="single"/>
          </w:rPr>
          <w:t>https://doi.org/10.1021/acs.jafc.5c05871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Cvetić, T.; Savić, A.; Jovanović, V. B.; Prodić, I.; Radosavljević, J.; Sickmann, A.; Smiljanić, K. Why Protein Modifications Matter for Digestibility: The Case of Ara h 1 Peanut Allergen and Trypsin Cleavage. Journal of Agricultural and Food Chemistry 2025, 73 (33), 21186–21198. </w:t>
      </w:r>
      <w:hyperlink r:id="rId89">
        <w:r w:rsidRPr="00D6657F">
          <w:rPr>
            <w:sz w:val="24"/>
            <w:szCs w:val="24"/>
            <w:u w:val="single"/>
          </w:rPr>
          <w:t>https://doi.org/10.1021/acs.jafc.5c05871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Koprivica, M.; Petrović, J.; Simić, M.; Dimitrijević, J.; Ercegović, M.; Trifunović, S. Characterization and Evaluation of Biomass Waste Biochar for Turfgrass Growing Medium Enhancement in a Pot Experiment. Agriculture 2025, 15 (21). </w:t>
      </w:r>
      <w:hyperlink r:id="rId90">
        <w:r w:rsidRPr="00D6657F">
          <w:rPr>
            <w:sz w:val="24"/>
            <w:szCs w:val="24"/>
            <w:u w:val="single"/>
          </w:rPr>
          <w:t>https://doi.org/10.3390/agriculture15212206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widowControl/>
        <w:numPr>
          <w:ilvl w:val="0"/>
          <w:numId w:val="26"/>
        </w:numPr>
        <w:autoSpaceDE/>
        <w:autoSpaceDN/>
        <w:spacing w:before="240" w:after="240"/>
        <w:rPr>
          <w:sz w:val="24"/>
          <w:szCs w:val="24"/>
        </w:rPr>
      </w:pPr>
      <w:r w:rsidRPr="00D6657F">
        <w:rPr>
          <w:sz w:val="24"/>
          <w:szCs w:val="24"/>
        </w:rPr>
        <w:t xml:space="preserve">Malenov, D.; Živković, J. M.; Zarić, S. D. Hydrogen Bonds in the Second Coordination Sphere of Metal Complexes in the Gas Phase – Playing by the Rules? </w:t>
      </w:r>
      <w:r w:rsidRPr="00D6657F">
        <w:rPr>
          <w:i/>
          <w:iCs/>
          <w:sz w:val="24"/>
          <w:szCs w:val="24"/>
        </w:rPr>
        <w:t>Dalton TransactionsDalton Trans.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54</w:t>
      </w:r>
      <w:r w:rsidRPr="00D6657F">
        <w:rPr>
          <w:sz w:val="24"/>
          <w:szCs w:val="24"/>
        </w:rPr>
        <w:t xml:space="preserve"> (34), 12754–12759.</w:t>
      </w:r>
      <w:hyperlink r:id="rId91">
        <w:r w:rsidRPr="00D6657F">
          <w:rPr>
            <w:sz w:val="24"/>
            <w:szCs w:val="24"/>
          </w:rPr>
          <w:t xml:space="preserve"> </w:t>
        </w:r>
      </w:hyperlink>
      <w:hyperlink r:id="rId92">
        <w:r w:rsidRPr="00D6657F">
          <w:rPr>
            <w:sz w:val="24"/>
            <w:szCs w:val="24"/>
            <w:u w:val="single"/>
          </w:rPr>
          <w:t>https://doi.org/10.1039/D5DT00918A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widowControl/>
        <w:numPr>
          <w:ilvl w:val="0"/>
          <w:numId w:val="26"/>
        </w:numPr>
        <w:autoSpaceDE/>
        <w:autoSpaceDN/>
        <w:spacing w:before="240" w:line="276" w:lineRule="auto"/>
        <w:rPr>
          <w:sz w:val="24"/>
          <w:szCs w:val="24"/>
        </w:rPr>
      </w:pPr>
      <w:r w:rsidRPr="00D6657F">
        <w:rPr>
          <w:sz w:val="24"/>
          <w:szCs w:val="24"/>
        </w:rPr>
        <w:t xml:space="preserve">Ćeranić, K. A.; Zarić, S. D.; Malenov, D. P. Cation Recognition by Benzene Sandwich Compounds – a DFT Perspective. </w:t>
      </w:r>
      <w:r w:rsidRPr="00D6657F">
        <w:rPr>
          <w:i/>
          <w:iCs/>
          <w:sz w:val="24"/>
          <w:szCs w:val="24"/>
        </w:rPr>
        <w:t>Dalton Transactions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54</w:t>
      </w:r>
      <w:r w:rsidRPr="00D6657F">
        <w:rPr>
          <w:sz w:val="24"/>
          <w:szCs w:val="24"/>
        </w:rPr>
        <w:t xml:space="preserve"> (19), 7700–7706.</w:t>
      </w:r>
      <w:hyperlink r:id="rId93">
        <w:r w:rsidRPr="00D6657F">
          <w:rPr>
            <w:sz w:val="24"/>
            <w:szCs w:val="24"/>
          </w:rPr>
          <w:t xml:space="preserve"> </w:t>
        </w:r>
      </w:hyperlink>
      <w:hyperlink r:id="rId94">
        <w:r w:rsidRPr="00D6657F">
          <w:rPr>
            <w:sz w:val="24"/>
            <w:szCs w:val="24"/>
            <w:u w:val="single"/>
          </w:rPr>
          <w:t>https://doi.org/10.1039/D5DT00395D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spacing w:before="240"/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6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Ninković, D.; Živković, J. M.; Zarić, S. D. CH/O Hydrogen Bonds in the Second Coordination Sphere of Bipyridine Complexes with Water: Stronger than Classical Water–Water Hydrogen Bonds. </w:t>
      </w:r>
      <w:r w:rsidRPr="00D6657F">
        <w:rPr>
          <w:i/>
          <w:iCs/>
          <w:sz w:val="24"/>
          <w:szCs w:val="24"/>
        </w:rPr>
        <w:t>Inorganic Chemistry Communications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181</w:t>
      </w:r>
      <w:r w:rsidRPr="00D6657F">
        <w:rPr>
          <w:sz w:val="24"/>
          <w:szCs w:val="24"/>
        </w:rPr>
        <w:t>, 115164.</w:t>
      </w:r>
      <w:hyperlink r:id="rId95">
        <w:r w:rsidRPr="00D6657F">
          <w:rPr>
            <w:sz w:val="24"/>
            <w:szCs w:val="24"/>
          </w:rPr>
          <w:t xml:space="preserve"> </w:t>
        </w:r>
      </w:hyperlink>
      <w:hyperlink r:id="rId96">
        <w:r w:rsidRPr="00D6657F">
          <w:rPr>
            <w:sz w:val="24"/>
            <w:szCs w:val="24"/>
            <w:u w:val="single"/>
          </w:rPr>
          <w:t>https://doi.org/10.1016/j.inoche.2025.115164</w:t>
        </w:r>
      </w:hyperlink>
      <w:r w:rsidRPr="00D6657F">
        <w:rPr>
          <w:sz w:val="24"/>
          <w:szCs w:val="24"/>
        </w:rPr>
        <w:t>.</w:t>
      </w:r>
    </w:p>
    <w:p w:rsidR="00993DD4" w:rsidRPr="00576ABC" w:rsidRDefault="00D6657F" w:rsidP="00D6657F">
      <w:pPr>
        <w:widowControl/>
        <w:numPr>
          <w:ilvl w:val="0"/>
          <w:numId w:val="26"/>
        </w:numPr>
        <w:autoSpaceDE/>
        <w:autoSpaceDN/>
        <w:spacing w:before="240" w:after="240"/>
        <w:rPr>
          <w:sz w:val="24"/>
          <w:szCs w:val="24"/>
        </w:rPr>
      </w:pPr>
      <w:r w:rsidRPr="00D6657F">
        <w:rPr>
          <w:sz w:val="24"/>
          <w:szCs w:val="24"/>
        </w:rPr>
        <w:t xml:space="preserve">Kasalica, K.; Stojadinović, S.; Lješević, M.; Ivanov, P.; Yamamoto, A.; Nakano, T.; Radulović, J.; Slavković Beškoski, L.; Radić, N.; Beškoski, V. Photocatalytic Degradation of PFOA over RGO-Doped TiO2 Coatings Formed by Plasma Electrolytic Oxidation. </w:t>
      </w:r>
      <w:r w:rsidRPr="00D6657F">
        <w:rPr>
          <w:i/>
          <w:iCs/>
          <w:sz w:val="24"/>
          <w:szCs w:val="24"/>
        </w:rPr>
        <w:t>Journal of Environmental Chemical Engineering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13</w:t>
      </w:r>
      <w:r w:rsidRPr="00D6657F">
        <w:rPr>
          <w:sz w:val="24"/>
          <w:szCs w:val="24"/>
        </w:rPr>
        <w:t xml:space="preserve"> (5), 117452.</w:t>
      </w:r>
      <w:hyperlink r:id="rId97">
        <w:r w:rsidRPr="00D6657F">
          <w:rPr>
            <w:sz w:val="24"/>
            <w:szCs w:val="24"/>
          </w:rPr>
          <w:t xml:space="preserve"> </w:t>
        </w:r>
      </w:hyperlink>
      <w:hyperlink r:id="rId98">
        <w:r w:rsidRPr="00D6657F">
          <w:rPr>
            <w:sz w:val="24"/>
            <w:szCs w:val="24"/>
            <w:u w:val="single"/>
          </w:rPr>
          <w:t>https://doi.org/10.1016/j.jece.2025.117452</w:t>
        </w:r>
      </w:hyperlink>
      <w:r w:rsidRPr="00D6657F">
        <w:rPr>
          <w:sz w:val="24"/>
          <w:szCs w:val="24"/>
        </w:rPr>
        <w:t>.</w:t>
      </w:r>
    </w:p>
    <w:p w:rsidR="00993DD4" w:rsidRDefault="00993DD4" w:rsidP="00D6657F">
      <w:pPr>
        <w:rPr>
          <w:b/>
          <w:bCs/>
          <w:sz w:val="24"/>
          <w:szCs w:val="24"/>
        </w:rPr>
      </w:pPr>
    </w:p>
    <w:p w:rsidR="00D6657F" w:rsidRPr="00D6657F" w:rsidRDefault="00D6657F" w:rsidP="00D6657F">
      <w:pPr>
        <w:rPr>
          <w:sz w:val="24"/>
          <w:szCs w:val="24"/>
        </w:rPr>
      </w:pPr>
      <w:r w:rsidRPr="00D6657F">
        <w:rPr>
          <w:b/>
          <w:bCs/>
          <w:sz w:val="24"/>
          <w:szCs w:val="24"/>
        </w:rPr>
        <w:t>~M21</w:t>
      </w:r>
    </w:p>
    <w:p w:rsidR="00D6657F" w:rsidRPr="00D6657F" w:rsidRDefault="00D6657F" w:rsidP="00D6657F">
      <w:pPr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Jović, M.; Marković, O.; Newhouse, T. R.; Opsenica, I.; Selaković, Ž. A Highly Selective ESIPT-Mechanism-Based, Ratiometric Fluorescent Sensor for Zinc Ions. Dyes and Pigments 2025, 234, 112547. </w:t>
      </w:r>
      <w:hyperlink r:id="rId99">
        <w:r w:rsidRPr="00D6657F">
          <w:rPr>
            <w:sz w:val="24"/>
            <w:szCs w:val="24"/>
            <w:u w:val="single"/>
          </w:rPr>
          <w:t>https://doi.org/10.1016/j.dyepig.2024.112547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Wimmer, L.; Nguyen Hoang, M. V.; Schwarzinger, J.; Jovanović, V. B.; Anđelković, B. D.; Ćirković Veličković, T.; Meisel, T.; Waniek, T. A.; Weimann, C.; Altmann, K.; Dailey, L. A Quality-by-Design Inspired Approach to Develop PET and PP Nanoplastic Test Materials for Use in in Vitro and in Vivo Biological Assays. Environmental Science: Nano 2025, 12, 2667–2686. </w:t>
      </w:r>
      <w:hyperlink r:id="rId100">
        <w:r w:rsidRPr="00D6657F">
          <w:rPr>
            <w:sz w:val="24"/>
            <w:szCs w:val="24"/>
            <w:u w:val="single"/>
          </w:rPr>
          <w:t>https://doi.org/10.1039/D4EN01186D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Ostojić, J.; Savić, S. D.; Manojlović, D. D.; Metelka, R.; Stanković, V.; Stanković, D. A Rapid, Reusable, and Portable Electrochemical Assay for Caffeine Monitoring in Beverage Samples Based on Boron Doped Diamond and Multi Walled Carbon Nanotubes. Diamond and Related Materials 2025, 156, 112450. </w:t>
      </w:r>
      <w:hyperlink r:id="rId101">
        <w:r w:rsidRPr="00D6657F">
          <w:rPr>
            <w:sz w:val="24"/>
            <w:szCs w:val="24"/>
            <w:u w:val="single"/>
          </w:rPr>
          <w:t>https://doi.org/10.1016/j.diamond.2025.112450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Ostojić, J.; Savić, S. D.; Manojlović, D. D.; Metelka, R.; Stanković, V.; Stanković, D. A Rapid, Reusable, and Portable Electrochemical Assay for Caffeine Monitoring in Beverage Samples Based on Boron Doped Diamond and Multi Walled Carbon Nanotubes. Diamond and Related Materials 2025, 156, 112450. </w:t>
      </w:r>
      <w:hyperlink r:id="rId102">
        <w:r w:rsidRPr="00D6657F">
          <w:rPr>
            <w:sz w:val="24"/>
            <w:szCs w:val="24"/>
            <w:u w:val="single"/>
          </w:rPr>
          <w:t>https://doi.org/10.1016/j.diamond.2025.112450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Zlatanović, S.; Laličić-Petronijević, J.; Pastor, F.; Micić, D.; Dodevska, M.; Stevanović, M.; Karlović, S.; Gorjanović, S. Agro-Residues and Sucrose Alternatives in Confectionery Transformation Towards Glucose Spikes Minimization. Foods 2025, 14 (3), 491. </w:t>
      </w:r>
      <w:hyperlink r:id="rId103">
        <w:r w:rsidRPr="00D6657F">
          <w:rPr>
            <w:sz w:val="24"/>
            <w:szCs w:val="24"/>
            <w:u w:val="single"/>
          </w:rPr>
          <w:t>https://doi.org/10.3390/foods14030491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Miljković, R.; Marinković, E.; Prodić, I.; Kovačević, A.; Protić-Rosić, I.; Vasić, M.; Lukić, I.; Gavrović-Jankulović, M.; Stojanović, M. Ameliorative Effect of Banana Lectin in TNBS-Induced Colitis in C57BL/6 Mice Relies on the Promotion of Antioxidative Mechanisms in the Colon. Biomolecules 2025, 15 (4), 476. </w:t>
      </w:r>
      <w:hyperlink r:id="rId104">
        <w:r w:rsidRPr="00D6657F">
          <w:rPr>
            <w:sz w:val="24"/>
            <w:szCs w:val="24"/>
            <w:u w:val="single"/>
          </w:rPr>
          <w:t>https://doi.org/10.3390/biom15040476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Stojiljković, I.; Ivković, Đ.; Stanojević, J.; Zvezdanović, J.; Beloica, J.; Krstic Ristivojevic, M.; Stanković, D.; Jakanovski, M. V.; Ristivojević, P. Anti-Aging Potential of Illyrian Iris Rhizome Extract: Comprehensive Chemical and Biological Profiling and Chemosensor Analysis via GC/MS and UHPLC-DAD-MS/MS Combined with HPTLC Bioautography. Chemosensors 2025, 13 (9), 319. </w:t>
      </w:r>
      <w:hyperlink r:id="rId105">
        <w:r w:rsidRPr="00D6657F">
          <w:rPr>
            <w:sz w:val="24"/>
            <w:szCs w:val="24"/>
            <w:u w:val="single"/>
          </w:rPr>
          <w:t>https://doi.org/10.3390/chemosensors13090319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Krstić, G.; Jadranin, M.; Schols, D.; Claes, S.; Tešević, V.; Mandić, B.; Milosavljević, S.; Wittine, K. Anti-HIV Activity of Tigliane Derivatives from Euphorbia Nicaeensis Roots. Molecules 2025, 30 (7), 1452. </w:t>
      </w:r>
      <w:hyperlink r:id="rId106">
        <w:r w:rsidRPr="00D6657F">
          <w:rPr>
            <w:sz w:val="24"/>
            <w:szCs w:val="24"/>
            <w:u w:val="single"/>
          </w:rPr>
          <w:t>https://doi.org/10.3390/molecules30071452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Đurđević, M. M.; Pešić, M. P.; Verbić, T. Ž. Application of BSA-Modified Silica for Solid Phase Extraction of Progesterone from River Water Samples. Talanta Open 2025, 12, 100545. </w:t>
      </w:r>
      <w:hyperlink r:id="rId107">
        <w:r w:rsidRPr="00D6657F">
          <w:rPr>
            <w:sz w:val="24"/>
            <w:szCs w:val="24"/>
            <w:u w:val="single"/>
          </w:rPr>
          <w:t>https://doi.org/10.1016/j.talo.2025.100545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>Bartolić, M.; Matošević, A.; Maraković, N.; Novaković, I.; Sladić, D.; Žunec, S.; Opsenica, D.; Bosak, A. Assessment of Biological Activity of Low Molecular Weight 1</w:t>
      </w:r>
      <w:proofErr w:type="gramStart"/>
      <w:r w:rsidRPr="00D6657F">
        <w:rPr>
          <w:sz w:val="24"/>
          <w:szCs w:val="24"/>
        </w:rPr>
        <w:t>,4</w:t>
      </w:r>
      <w:proofErr w:type="gramEnd"/>
      <w:r w:rsidRPr="00D6657F">
        <w:rPr>
          <w:sz w:val="24"/>
          <w:szCs w:val="24"/>
        </w:rPr>
        <w:t xml:space="preserve">-Benzoquinone Derivatives. Biomolecules 2025, 15 (8), 1162. </w:t>
      </w:r>
      <w:hyperlink r:id="rId108">
        <w:r w:rsidRPr="00D6657F">
          <w:rPr>
            <w:sz w:val="24"/>
            <w:szCs w:val="24"/>
            <w:u w:val="single"/>
          </w:rPr>
          <w:t>https://doi.org/10.3390/biom15081162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Mijajlović, A.; Stanković, V.; Mutić, T.; Djurdjić, S.; Vlahović, F.; Stanković, D. Boron-Doped Diamond Electrodes for Toxins Sensing in Environmental Samples—A Review. Sensors 2025, 25 (7), 2339. </w:t>
      </w:r>
      <w:hyperlink r:id="rId109">
        <w:r w:rsidRPr="00D6657F">
          <w:rPr>
            <w:sz w:val="24"/>
            <w:szCs w:val="24"/>
            <w:u w:val="single"/>
          </w:rPr>
          <w:t>https://doi.org/10.3390/s25072339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Protić-Rosić, I.; Sehgal, A. N. A.; Wrighton, S.; Heller, B.; Pickl, W. F. Chimeric Autoantibody Receptor- and/or Peptide-MHC-Based CAR Therapies for Targeted Elimination of Antigen-Specific B or T Cells in Hypersensitivity Disorders Such as Allergies and Autoimmune Diseases. Cells 2025, 14 (10), 753. </w:t>
      </w:r>
      <w:hyperlink r:id="rId110">
        <w:r w:rsidRPr="00D6657F">
          <w:rPr>
            <w:sz w:val="24"/>
            <w:szCs w:val="24"/>
            <w:u w:val="single"/>
          </w:rPr>
          <w:t>https://doi.org/10.3390/cells14100753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Đenić, L.; Jagodić, J.; Kozlica, K.; Lukač, A.; Ristanović, A.; Ščančar, J.; Stojsavljević, A. Comprehensive Analysis of 44 Elements in the Lung Cancer Tissues of Smokers: A Comparative Study with Control Lung Tissues. Journal of Trace Elements in Medicine and Biology 2025, 92, 127760. </w:t>
      </w:r>
      <w:hyperlink r:id="rId111">
        <w:r w:rsidRPr="00D6657F">
          <w:rPr>
            <w:sz w:val="24"/>
            <w:szCs w:val="24"/>
            <w:u w:val="single"/>
          </w:rPr>
          <w:t>https://doi.org/10.1016/j.jtemb.2025.127760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Pupavac, D.; Nikolić, A. M.; Webster, J.-P.; Curtis, T. P.; Anđelković, B.; Newhouse, T. R.; Opsenica, I. M. Computational Rational Design of Bridgehead Nitrogen Heterocyclic Azobenzene Photoswitches. The Journal of Organic Chemistry 2025, 90 (21), 7081–7091. </w:t>
      </w:r>
      <w:hyperlink r:id="rId112">
        <w:r w:rsidRPr="00D6657F">
          <w:rPr>
            <w:sz w:val="24"/>
            <w:szCs w:val="24"/>
            <w:u w:val="single"/>
          </w:rPr>
          <w:t>https://doi.org/10.1021/acs.joc.5c00731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Stojsavljević, A.; Kozlica, K.; Šarac, I.; Lazic, U.; Vitković, J.; Radišić, V.; Polović, N.; Svetel, M.; Ščančar, J. Copper Speciation and Total Essential Trace Element Levels in </w:t>
      </w:r>
      <w:proofErr w:type="gramStart"/>
      <w:r w:rsidRPr="00D6657F">
        <w:rPr>
          <w:sz w:val="24"/>
          <w:szCs w:val="24"/>
        </w:rPr>
        <w:t>Wilson’s Disease</w:t>
      </w:r>
      <w:proofErr w:type="gramEnd"/>
      <w:r w:rsidRPr="00D6657F">
        <w:rPr>
          <w:sz w:val="24"/>
          <w:szCs w:val="24"/>
        </w:rPr>
        <w:t xml:space="preserve">. Journal of Pharmaceutical and Biomedical Analysis 2025, 265, 117029. </w:t>
      </w:r>
      <w:hyperlink r:id="rId113">
        <w:r w:rsidRPr="00D6657F">
          <w:rPr>
            <w:sz w:val="24"/>
            <w:szCs w:val="24"/>
            <w:u w:val="single"/>
          </w:rPr>
          <w:t>https://doi.org/10.1016/j.jpba.2025.117029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Stojsavljević, A.; Kozlica, K.; Šarac, I.; Lazić, U.; Vitković, J.; Radišić, V.; Polović, N.; Svetel, M.; Ščančar, J. Copper Speciation and Total Essential Trace Element Levels in </w:t>
      </w:r>
      <w:proofErr w:type="gramStart"/>
      <w:r w:rsidRPr="00D6657F">
        <w:rPr>
          <w:sz w:val="24"/>
          <w:szCs w:val="24"/>
        </w:rPr>
        <w:t>Wilson’s Disease</w:t>
      </w:r>
      <w:proofErr w:type="gramEnd"/>
      <w:r w:rsidRPr="00D6657F">
        <w:rPr>
          <w:sz w:val="24"/>
          <w:szCs w:val="24"/>
        </w:rPr>
        <w:t xml:space="preserve">. Journal of Pharmaceutical and Biomedical Analysis 2025, 265, 117029. </w:t>
      </w:r>
      <w:hyperlink r:id="rId114">
        <w:r w:rsidRPr="00D6657F">
          <w:rPr>
            <w:sz w:val="24"/>
            <w:szCs w:val="24"/>
            <w:u w:val="single"/>
          </w:rPr>
          <w:t>https://doi.org/10.1016/j.jpba.2025.117029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Đekić, S.; Relić, D.; Kecojević, I.; Ilić, M.; Sredović Ignjatović, I.; Lolić, A.; Baošić, R. Dietary Exposure and Health Risks of Acrylamide in Serbian Market Foods: Bread, Biscuits, Snacks, and Potato Chips. Journal of Food Composition and Analysis 2025, 144, 107698. </w:t>
      </w:r>
      <w:hyperlink r:id="rId115">
        <w:r w:rsidRPr="00D6657F">
          <w:rPr>
            <w:sz w:val="24"/>
            <w:szCs w:val="24"/>
            <w:u w:val="single"/>
          </w:rPr>
          <w:t>https://doi.org/10.1016/j.jfca.2025.107698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Pavlović, R.; Dojnov, B.; Slavić, M. Š.; Ristović, M.; Vujčić, M.; Stojanović, S.; Vujčić, Z. Differential Processing of Sucrose and Invert Syrup in Honey Bees. Archives of Insect Biochemistry and Physiology 2025, 118 (3), e70052. </w:t>
      </w:r>
      <w:hyperlink r:id="rId116">
        <w:r w:rsidRPr="00D6657F">
          <w:rPr>
            <w:sz w:val="24"/>
            <w:szCs w:val="24"/>
            <w:u w:val="single"/>
          </w:rPr>
          <w:t>https://doi.org/10.1002/arch.70052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Lujić, T.; Gligorijević, N.; Stanić-Vučinić, D.; Krstić Ristivojević, M.; Mutić, T.; Wimmer, L.; Dailey, L. A.; Ćirković Veličković, T. Effects of Polypropylene and Polyethylene Terephthalate Microplastics on Trypsin Structure and Function. Int. J. Mol. Sci. 2025, 26 (13), 5974. </w:t>
      </w:r>
      <w:hyperlink r:id="rId117">
        <w:r w:rsidRPr="00D6657F">
          <w:rPr>
            <w:sz w:val="24"/>
            <w:szCs w:val="24"/>
            <w:u w:val="single"/>
          </w:rPr>
          <w:t>https://doi.org/10.3390/ijms26135974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Veljković, I. S.; Malinić, M.; Veljković, D. Evidence of Strong O-H⋯C Interactions Involving Apical Pyramidane Carbon Atoms as Hydrogen Atom Acceptors. Physical Chemistry Chemical Physics 2025, 27, 2563–2569. </w:t>
      </w:r>
      <w:hyperlink r:id="rId118">
        <w:r w:rsidRPr="00D6657F">
          <w:rPr>
            <w:sz w:val="24"/>
            <w:szCs w:val="24"/>
            <w:u w:val="single"/>
          </w:rPr>
          <w:t>https://doi.org/10.1039/d4cp03809f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Andrijević, A.; Marković, M.; Selaković, M.; Grozdanić, N.; Stanojković, T.; Nikolić, A. M.; Opsenica, I. M. Exploiting the Versatile Reactivity of Aryldiazonium Tetrafluoroborate Salts in the Synthesis of New Isochromene-Fused CF3-Substituted Pyrazoles with Anticancer Potential. Asian Journal of Organic Chemistry 2025, 14 (9), e00315. </w:t>
      </w:r>
      <w:hyperlink r:id="rId119">
        <w:r w:rsidRPr="00D6657F">
          <w:rPr>
            <w:sz w:val="24"/>
            <w:szCs w:val="24"/>
            <w:u w:val="single"/>
          </w:rPr>
          <w:t>https://doi.org/10.1002/ajoc.202500315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Pašić, I.; Novaković, M.; Tešević, V.; Milosavljević, S. M.; Petrović, N.; Stanojković, T.; Matić, I. Z. Exploring the Anticancer Potential of Extracts and Compounds from the Heartwood of Cotinus Coggygria Scop. Wild Growing in Serbia. BMC Complementary Medicine and Therapies 2025, 25, 36. </w:t>
      </w:r>
      <w:hyperlink r:id="rId120">
        <w:r w:rsidRPr="00D6657F">
          <w:rPr>
            <w:sz w:val="24"/>
            <w:szCs w:val="24"/>
            <w:u w:val="single"/>
          </w:rPr>
          <w:t>https://doi.org/10.1186/s12906-025-04768-3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Mijajlović, A.; Stanković, V.; Vlahović, F.; Mutić, T.; Ristivojević, P.; Argirusis, N.; Sourkouni, G.; Argirusis, C.; Vidić, J.; Stanković, D. Fabrication of Electrochemical Sensor Based on Eu2O3/rGO Nanostructure for Endocrine Disruptor Estradiol Sensing. Theoretical Perspective on the Sensing Mechanism. Electrochimica Acta 2025, 537, 146913. </w:t>
      </w:r>
      <w:hyperlink r:id="rId121">
        <w:r w:rsidRPr="00D6657F">
          <w:rPr>
            <w:sz w:val="24"/>
            <w:szCs w:val="24"/>
            <w:u w:val="single"/>
          </w:rPr>
          <w:t>https://doi.org/10.1016/j.electacta.2025.146913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Morozova, R.; Avdina, V.; Lychkina, G.; Uchaeva, D.; Vakhitovb, I.; Stanković, D. Facile Prepared High Purity Cerium Vanadate for Simultaneous Electrochemical Detection of P-Nitrophenol and 2,4,6-Trichlorophenol. Journal of Physics and Chemistry of Solids 2025, 196, 112355. </w:t>
      </w:r>
      <w:hyperlink r:id="rId122">
        <w:r w:rsidRPr="00D6657F">
          <w:rPr>
            <w:sz w:val="24"/>
            <w:szCs w:val="24"/>
            <w:u w:val="single"/>
          </w:rPr>
          <w:t>https://doi.org/10.1016/j.jpcs.2024.112355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Vikhareva, I. N.; Abramian, A.; Manojlović, D.; Bol’shakov, O. Features of Thermal Stabilization of PVC Modified with Microstructured Titanium Phosphate. Polymers 2025, 17 (15), 2140. </w:t>
      </w:r>
      <w:hyperlink r:id="rId123">
        <w:r w:rsidRPr="00D6657F">
          <w:rPr>
            <w:sz w:val="24"/>
            <w:szCs w:val="24"/>
            <w:u w:val="single"/>
          </w:rPr>
          <w:t>https://doi.org/10.3390/polym17152140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Simović, A.; Radomirović, M.; Gligorijević, N.; Milčić, M.; Bićanin, M.; Minić, S.; Stojanović, M.; Stanić-Vučinić, D.; Ćirković Veličković, T. Food-Derived Bioactive Pigment Phycocyanobilin Binds to SARS-CoV-2 Spike Protein Both Covalently and Noncovalently Affecting Its Conformation and Functionality. Archives of Biochemistry and Biophysics 2025, 770, 110475. </w:t>
      </w:r>
      <w:hyperlink r:id="rId124">
        <w:r w:rsidRPr="00D6657F">
          <w:rPr>
            <w:sz w:val="24"/>
            <w:szCs w:val="24"/>
            <w:u w:val="single"/>
          </w:rPr>
          <w:t>https://doi.org/10.1016/j.abb.2025.110475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Radojković, N.; Spasojević, J.; Vukoje, I.; Kačarević-Popović, Z.; Stamenović, U.; Vodnik, V.; Roglić, G.; Radosavljević, A. Gamma Irradiation-Induced Synthesis of Nano Au-PNiPAAm/PVA Bi-Layered Photo-Thermo-Responsive Hydrogel Actuators with a Switchable Bending Motion. Polymers 2025, 17 (13), 1774. </w:t>
      </w:r>
      <w:hyperlink r:id="rId125">
        <w:r w:rsidRPr="00D6657F">
          <w:rPr>
            <w:sz w:val="24"/>
            <w:szCs w:val="24"/>
            <w:u w:val="single"/>
          </w:rPr>
          <w:t>https://doi.org/10.3390/polym17131774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Jovanović, J.; Jović, M.; Trifković, J.; Smiljanić, K.; Gašić, U. M.; Krstić Ristivojević, M.; Ristivojević, P. Green Extraction of Bioactives from Curcuma Longa Using Natural Deep Eutectic Solvents: Unlocking Antioxidative, Antimicrobial, Antidiabetic, and Skin Depigmentation Potentials. Plants 2025, 14, 163. </w:t>
      </w:r>
      <w:hyperlink r:id="rId126">
        <w:r w:rsidRPr="00D6657F">
          <w:rPr>
            <w:sz w:val="24"/>
            <w:szCs w:val="24"/>
            <w:u w:val="single"/>
          </w:rPr>
          <w:t>https://doi.org/10.3390/plants14020163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Anđelković, J.; Mihajilov Krstev, T.; Dimkić, I.; Unković, N.; Stanković, D.; Joković, N. Growth-Promoting Effects of Ten Soil Bacterial Strains on Maize, Tomato, Cucumber, and Pepper Under Greenhouse Conditions. Plants 2025, 14 (12), 1874. </w:t>
      </w:r>
      <w:hyperlink r:id="rId127">
        <w:r w:rsidRPr="00D6657F">
          <w:rPr>
            <w:sz w:val="24"/>
            <w:szCs w:val="24"/>
            <w:u w:val="single"/>
          </w:rPr>
          <w:t>https://doi.org/10.3390/plants14121874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Kaluđerović, M.; Savić, S.; Bajuk-Bogdanović, D.; Jovanović, A.; Rakočević, L.; Roglić, G.; Milikić, J.; Stanković, D. Holmium Metal Nanoparticle PbO2 Anode Formed by Electrodeposition for Efficient Removal of Insecticide Acetamiprid and Improved Oxygen Evolution Reaction. Micromachines 2025, 16 (8), 960. </w:t>
      </w:r>
      <w:hyperlink r:id="rId128">
        <w:r w:rsidRPr="00D6657F">
          <w:rPr>
            <w:sz w:val="24"/>
            <w:szCs w:val="24"/>
            <w:u w:val="single"/>
          </w:rPr>
          <w:t>https://doi.org/10.3390/mi16080960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Kretić, D. S.; Đunović, A. B.; Ninković, D.; Veljković, D. Ž. How Do the Surroundings of the C-NO2 Fragment Affect the Mechanical Sensitivity of Trinitroaromatic Molecules? Evidence from Crystal Structures and Ab Initio Calculations. Crystals 2025, 15 (8), 692. </w:t>
      </w:r>
      <w:hyperlink r:id="rId129">
        <w:r w:rsidRPr="00D6657F">
          <w:rPr>
            <w:sz w:val="24"/>
            <w:szCs w:val="24"/>
            <w:u w:val="single"/>
          </w:rPr>
          <w:t>https://doi.org/10.3390/cryst15080692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Jovanić, I.; Šajnović, A.; Glavaš-Trbić, B.; Stojadinović, S.; Burazer, N.; Jovančićević, B. Hydrocarbon Signatures as a Tool for Unraveling the Stratigraphic Problem for Upper Cretaceous–Paleogene Sediments from Internal Dinarides, Serbia. Journal of Palaeogeography 2025, 100260. </w:t>
      </w:r>
      <w:hyperlink r:id="rId130">
        <w:r w:rsidRPr="00D6657F">
          <w:rPr>
            <w:sz w:val="24"/>
            <w:szCs w:val="24"/>
            <w:u w:val="single"/>
          </w:rPr>
          <w:t>https://doi.org/10.1016/j.jop.2025.100260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Savić, M.; Mitrović, A.; Čobeljić, B.; Pevec, A.; Zlatar, M.; Gruden, M.; Browne, W. R.; Di Berto Mancini, M. Identifying the True Catalyst: A Mn(II) Salt versus Mn(II) Complexes in Epoxidation with m‐Chloroperbenzoic Acid. European Journal of Organic Chemistry 2025, e202500432. </w:t>
      </w:r>
      <w:hyperlink r:id="rId131">
        <w:r w:rsidRPr="00D6657F">
          <w:rPr>
            <w:sz w:val="24"/>
            <w:szCs w:val="24"/>
            <w:u w:val="single"/>
          </w:rPr>
          <w:t>https://doi.org/10.1002/ejoc.202500432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Radomirović, M.; Gligorijević, N.; Rajković, A. Immuno-PCR in the Analysis of Food Contaminants. International Journal of Molecular Sciences 2025, 26 (7), 3091. </w:t>
      </w:r>
      <w:hyperlink r:id="rId132">
        <w:r w:rsidRPr="00D6657F">
          <w:rPr>
            <w:sz w:val="24"/>
            <w:szCs w:val="24"/>
            <w:u w:val="single"/>
          </w:rPr>
          <w:t>https://doi.org/10.3390/ijms26073091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Tursunović, M.; Filipović, L.; Mitić, N.; Stevanović, S.; Spasojević Savković, M.; de Marco, A.; Popović, M. M. Implementation of a Novel Nanobody Panel for the Efficient Capture of Extracellular Vesicles from Human Plasma. Molecules 2025, 30 (18), 3677. </w:t>
      </w:r>
      <w:hyperlink r:id="rId133">
        <w:r w:rsidRPr="00D6657F">
          <w:rPr>
            <w:sz w:val="24"/>
            <w:szCs w:val="24"/>
            <w:u w:val="single"/>
          </w:rPr>
          <w:t>https://doi.org/10.3390/molecules30183677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Sibinčić, N.; Prodić, I.; Apostolović, D.; Wai, C. Y. Y.; Leung, A. S. Y.; Stojadinović, M. Insights into Isolation and Purification Strategies of Egg Allergens. Foods 2025, 14, 1944. </w:t>
      </w:r>
      <w:hyperlink r:id="rId134">
        <w:r w:rsidRPr="00D6657F">
          <w:rPr>
            <w:sz w:val="24"/>
            <w:szCs w:val="24"/>
            <w:u w:val="single"/>
          </w:rPr>
          <w:t>https://doi.org/10.3390/foods14111944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Bigović, M.; Jović, M.; Nikolić, M.; Petović, S.; Ristivojević, P. Integration of HPTLC with ATR-FTIR, HRMS and Bioquantification for Evaluation of Antibacterial and Antioxidant Compounds in Marine Sponges. Journal of Chromatography </w:t>
      </w:r>
      <w:proofErr w:type="gramStart"/>
      <w:r w:rsidRPr="00D6657F">
        <w:rPr>
          <w:sz w:val="24"/>
          <w:szCs w:val="24"/>
        </w:rPr>
        <w:t>A</w:t>
      </w:r>
      <w:proofErr w:type="gramEnd"/>
      <w:r w:rsidRPr="00D6657F">
        <w:rPr>
          <w:sz w:val="24"/>
          <w:szCs w:val="24"/>
        </w:rPr>
        <w:t xml:space="preserve"> 2025, 1752, 465967. </w:t>
      </w:r>
      <w:hyperlink r:id="rId135">
        <w:r w:rsidRPr="00D6657F">
          <w:rPr>
            <w:sz w:val="24"/>
            <w:szCs w:val="24"/>
            <w:u w:val="single"/>
          </w:rPr>
          <w:t>https://doi.org/10.1016/j.chroma.2025.465967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Stanković, M.; Prokopijević, M.; Andrić, F.; Tosti, T. B.; Stevanović, J.; Stanimirović, Z.; Radotić, K. Investigating the Impact of Nosema Infection in Beehives on Honey Quality Using Fluorescence Spectroscopy and Chemometrics. Foods 2025, 14 (4), 598. </w:t>
      </w:r>
      <w:hyperlink r:id="rId136">
        <w:r w:rsidRPr="00D6657F">
          <w:rPr>
            <w:sz w:val="24"/>
            <w:szCs w:val="24"/>
            <w:u w:val="single"/>
          </w:rPr>
          <w:t>https://doi.org/10.3390/foods14040598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Kepić, D.; Milović, M.; Sredojević, D.; Stefanović, A.; Gajić, B.; Mead, J. L.; Nardin, B.; Likozar, B.; Teržan, J.; Yasir, M.; Saeed, W.; Jovanović, S. Investigation of the Interactions and Electromagnetic Shielding Properties of Graphene Oxide/Platinum Nanoparticle Composites Prepared under Low-Dose Gamma Irradiation. Scientific Reports 2025, 15 (1), 26924. </w:t>
      </w:r>
      <w:hyperlink r:id="rId137">
        <w:r w:rsidRPr="00D6657F">
          <w:rPr>
            <w:sz w:val="24"/>
            <w:szCs w:val="24"/>
            <w:u w:val="single"/>
          </w:rPr>
          <w:t>https://doi.org/10.1038/s41598-025-12655-7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Zhang, B.; Zarić, S. D.; Zrilić, S. S.; Gofman, I.; Heck, B.; Reiter, G. London Dispersion Forces and Steric Effects within Nanocomposites Tune Interaction Energies and Chain Conformation. Communications Chemistry 2025, 8 (1), 21. </w:t>
      </w:r>
      <w:hyperlink r:id="rId138">
        <w:r w:rsidRPr="00D6657F">
          <w:rPr>
            <w:sz w:val="24"/>
            <w:szCs w:val="24"/>
            <w:u w:val="single"/>
          </w:rPr>
          <w:t>https://doi.org/10.1038/s42004-025-01414-4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Mijatov, S.; Vuksanović, M.; Knežević, N.; Anđelković, B.; Cvijetić, I.; Milošević, M.; Mladenović, I.; Marinković, A. Mechanical Properties of the Bio-Composites: Effect of Kraft Lignin and Flax Fabric to Camphoric Acid Based Unsaturated Polyester Resin’s Reinforcement. Polymer Composites 2025, n/a. </w:t>
      </w:r>
      <w:hyperlink r:id="rId139">
        <w:r w:rsidRPr="00D6657F">
          <w:rPr>
            <w:sz w:val="24"/>
            <w:szCs w:val="24"/>
            <w:u w:val="single"/>
          </w:rPr>
          <w:t>https://doi.org/10.1002/pc.70028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Kojić, I.; Đurović, V. M.; Smyatskaya, Y. A.; Brkljača, N.; Skhvediani, A. E.; Vasin, A. V.; Stojanović, K.; Đurović, S. D. Methods for GC/MS Analysis of the Most Commonly Seized Drugs of Abuse and Their Metabolites in Biological Samples. Chemosensors 2025, 13 (8), 286. </w:t>
      </w:r>
      <w:hyperlink r:id="rId140">
        <w:r w:rsidRPr="00D6657F">
          <w:rPr>
            <w:sz w:val="24"/>
            <w:szCs w:val="24"/>
            <w:u w:val="single"/>
          </w:rPr>
          <w:t>https://doi.org/10.3390/chemosensors13080286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Nikolić, B.; Mitić, Z.; Ballian, D. A.; Todosijević, M.; Nikolić, J.; Ivanović, S.; Tešević, V. Morpho-Anatomical Properties and Terpene Composition of Picea Omorika (Pančić) Purk. Needles from Bosnia and Herzegovina. Forests 2025, 16 (5), 791. </w:t>
      </w:r>
      <w:hyperlink r:id="rId141">
        <w:r w:rsidRPr="00D6657F">
          <w:rPr>
            <w:sz w:val="24"/>
            <w:szCs w:val="24"/>
            <w:u w:val="single"/>
          </w:rPr>
          <w:t>https://doi.org/10.3390/f16050791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Ivković, Đ.; Senćanski, M.; Novković, M.; Stojković-Filipović, J.; Trifković, J.; Ristivojević, P.; Krstić Ristivojević, M. Multidisciplinary Bioanalytical Approach to Assess the Anti-Aging Properties of Flower Petals—A Promising Sustainable Cosmetic Ingredient. Plants 2025, 14 (18), 1–24. </w:t>
      </w:r>
      <w:hyperlink r:id="rId142">
        <w:r w:rsidRPr="00D6657F">
          <w:rPr>
            <w:sz w:val="24"/>
            <w:szCs w:val="24"/>
            <w:u w:val="single"/>
          </w:rPr>
          <w:t>https://doi.org/10.3390/plants14182869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Milikić, J.; Rondović, K.; Vasilić, R.; Rac, V.; Damjanović-Vasilić, L.; Stanković, D. NiM/β Zeolites (M = Co, Cu, and Zn) as Bifunctional Oxygen Electrocatalysts. Journal of Electroanalytical Chemistry 2025, 996, 119357. </w:t>
      </w:r>
      <w:hyperlink r:id="rId143">
        <w:r w:rsidRPr="00D6657F">
          <w:rPr>
            <w:sz w:val="24"/>
            <w:szCs w:val="24"/>
            <w:u w:val="single"/>
          </w:rPr>
          <w:t>https://doi.org/10.1016/j.jelechem.2025.119357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Atanasković, M.; Dilparić, A.; Zlatović, M.; Šenerović, L. Novel Polygalacturonase PG-BG31 Prevents Biofilm Formation and Increases Antibiotic Efficacy against Catheter-Associated Escherichia Coli. Journal of Biotechnology 2025, 406, 179–189. </w:t>
      </w:r>
      <w:hyperlink r:id="rId144">
        <w:r w:rsidRPr="00D6657F">
          <w:rPr>
            <w:sz w:val="24"/>
            <w:szCs w:val="24"/>
            <w:u w:val="single"/>
          </w:rPr>
          <w:t>https://doi.org/10.1016/j.jbiotec.2025.07.011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Fricke, C.; Milošević, J.; Carlsson, A.; Boyens-Thiele, L.; Dubackic, M.; Olsson, U.; Buell, A. K.; Linse, S. On the Thermal and Chemical Stability of DNAJB6b and Its Globular Domains. Biophysical Chemistry 2025, 320–321, 107401. </w:t>
      </w:r>
      <w:hyperlink r:id="rId145">
        <w:r w:rsidRPr="00D6657F">
          <w:rPr>
            <w:sz w:val="24"/>
            <w:szCs w:val="24"/>
            <w:u w:val="single"/>
          </w:rPr>
          <w:t>https://doi.org/10.1016/j.bpc.2025.107401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Jakovljević, I.; Stipičević, S.; Herceg Romanić, S.; Mendaš, G.; Fingler, S.; Jakšić, G.; Pehnec, G.; Popović, A. R.; Milićević, T. Organic Pollutants and Potentially Toxic Elements in the Neretva Delta Sediments (Eastern Adriatic Basin, Croatia). Water Air and Soil Pollution 2025, 236, 182. </w:t>
      </w:r>
      <w:hyperlink r:id="rId146">
        <w:r w:rsidRPr="00D6657F">
          <w:rPr>
            <w:sz w:val="24"/>
            <w:szCs w:val="24"/>
            <w:u w:val="single"/>
          </w:rPr>
          <w:t>https://doi.org/10.1007/s11270-025-07819-0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Gligorijević, N.; Radović, J.; Radibratović, M.; Đorđević, M.; Spasić, D.; Nedić, O.; Nikolić, M.; Minić, S. Pancreatin Digestion of B-Phycoerythrin from Porphyridium Purpureum Releases Chromopeptides with Inhibitory Activity towards SARS-CoV-2 Main Protease. Algal Research 2025, 91, 104274. </w:t>
      </w:r>
      <w:hyperlink r:id="rId147">
        <w:r w:rsidRPr="00D6657F">
          <w:rPr>
            <w:sz w:val="24"/>
            <w:szCs w:val="24"/>
            <w:u w:val="single"/>
          </w:rPr>
          <w:t>https://doi.org/10.1016/j.algal.2025.104274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Gligorijević, N.; Radović, J.; Radibratović, M.; Đorđević, M.; Spasić, D.; Nedić, O.; Nikolić, M.; Minić, S. Pancreatin Digestion of B-Phycoerythrin from Porphyridium Purpureum Releases Chromopeptides with Inhibitory Activity towards SARS-CoV-2 Main Protease. Algal Research 2025, 91, 104274. </w:t>
      </w:r>
      <w:hyperlink r:id="rId148">
        <w:r w:rsidRPr="00D6657F">
          <w:rPr>
            <w:sz w:val="24"/>
            <w:szCs w:val="24"/>
            <w:u w:val="single"/>
          </w:rPr>
          <w:t>https://doi.org/10.1016/j.algal.2025.104274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Mijajlović, A.; Stanković, V.; Vlahović, F.; Ognjanović, M.; Kalcher, K.; Ortner, A.; Stanković, D. Pechini Synthesis Method of Ho2O3 Nanoparticles and Their Harnessing for Extremely Sensitive Electrochemical Sensing of Diuron in Juice Samples; Theoretical Insights into Sensing Principle. Electrochimica Acta 2025, 519, 145832. </w:t>
      </w:r>
      <w:hyperlink r:id="rId149">
        <w:r w:rsidRPr="00D6657F">
          <w:rPr>
            <w:sz w:val="24"/>
            <w:szCs w:val="24"/>
            <w:u w:val="single"/>
          </w:rPr>
          <w:t>https://doi.org/10.1016/j.electacta.2025.145832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Kilibarda, S.; Jović, M. D.; Milinčić, D. D.; Vuković, S.; Trifković, J. Đ.; Pešić, M. B.; Kostić, A. Ž. Phytochemical Profile and Biological Activities of Rtanj’s Hypericum Perforatum Infusion Tea and Methanolic Extracts: Insights from LC-MS/MS and HPTLC–Bioautography. Plants 2025, 14 (9), 1377. </w:t>
      </w:r>
      <w:hyperlink r:id="rId150">
        <w:r w:rsidRPr="00D6657F">
          <w:rPr>
            <w:sz w:val="24"/>
            <w:szCs w:val="24"/>
            <w:u w:val="single"/>
          </w:rPr>
          <w:t>https://doi.org/10.3390/plants14091377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Takić, M.; Jovanović, V.; Marković, S.; Miladinović, Z.; Jadranin, M.; Krstić, G.; Miljević, Č.; Tešević, V.; Mandić, B. Plasma and Serum LC-MS Lipidomic Fingerprints of Bipolar Disorder and Schizophrenia. International Journal of Molecular Sciences 2025, 26 (13), 6134. </w:t>
      </w:r>
      <w:hyperlink r:id="rId151">
        <w:r w:rsidRPr="00D6657F">
          <w:rPr>
            <w:sz w:val="24"/>
            <w:szCs w:val="24"/>
            <w:u w:val="single"/>
          </w:rPr>
          <w:t>https://doi.org/10.3390/ijms26136134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Jakac, M.; Brčić Karačonji, I.; Jurič, A.; Lušić, D.; Milinčić, D.; Dramićanin, A.; Pešić, M.; Landeka, N.; Kopjar, N. Preliminary Insights into the Cyto/Genoprotective Properties of Propolis and Its Constituent Galangin In Vitro. Toxics 2025, 13 (3), 194. </w:t>
      </w:r>
      <w:hyperlink r:id="rId152">
        <w:r w:rsidRPr="00D6657F">
          <w:rPr>
            <w:sz w:val="24"/>
            <w:szCs w:val="24"/>
            <w:u w:val="single"/>
          </w:rPr>
          <w:t>https://doi.org/10.3390/toxics13030194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Roganović, J.; Relić, D.; Zarić, M.; Aničić-Urošević, M.; Zinicovska, I.; Ilijević, K.; Zarić, N. Rare Earth Elements and Health Risk Assessment of Road Dust from the Vicinity of Coal Fired Thermal Power Plants. Chemosphere 2025, 377, 144329. </w:t>
      </w:r>
      <w:hyperlink r:id="rId153">
        <w:r w:rsidRPr="00D6657F">
          <w:rPr>
            <w:sz w:val="24"/>
            <w:szCs w:val="24"/>
            <w:u w:val="single"/>
          </w:rPr>
          <w:t>https://doi.org/10.1016/j.chemosphere.2025.144329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Pavlović, R.; Crailsheim, K.; Petrović, M.; Goessler, W.; Zarić, N. M. Recycling Honey Bee Drone Brood for Sustainable Beekeeping. Journal of Economic Entomology 2025, 118 (1), 37–44. </w:t>
      </w:r>
      <w:hyperlink r:id="rId154">
        <w:r w:rsidRPr="00D6657F">
          <w:rPr>
            <w:sz w:val="24"/>
            <w:szCs w:val="24"/>
            <w:u w:val="single"/>
          </w:rPr>
          <w:t>https://doi.org/10.1093/jee/toae303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Smailagić, A.; Natić, M.; Veljović, S.; Popović, J.; Dabić Zagorac, D. Review of Wood Materials Used for the Aging of Alcoholic Beverages: Chemical Composition and the Potential of Reusing of the Cooperage by-Products. Journal of Food Composition and Analysis 2025, 147, 108077. </w:t>
      </w:r>
      <w:hyperlink r:id="rId155">
        <w:r w:rsidRPr="00D6657F">
          <w:rPr>
            <w:sz w:val="24"/>
            <w:szCs w:val="24"/>
            <w:u w:val="single"/>
          </w:rPr>
          <w:t>https://doi.org/10.1016/j.jfca.2025.108077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Pantelić, A.; Ilina, T.; Milić, D.; Gradišar, H.; Radosavljević, J.; Vidović, M. Structural Flexibility of a Recombinant Intrinsically Disordered LEA Protein from Ramonda Serbica. Scientific Reports 2025, 15 (1), 34808. </w:t>
      </w:r>
      <w:hyperlink r:id="rId156">
        <w:r w:rsidRPr="00D6657F">
          <w:rPr>
            <w:sz w:val="24"/>
            <w:szCs w:val="24"/>
            <w:u w:val="single"/>
          </w:rPr>
          <w:t>https://doi.org/10.1038/s41598-025-18648-w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Đurđević, M.; Stanković, M.; Ražić, S.; Đogo-Mračević, S. Sustainable Fluoride Determination in Selected Infant Juices Available on the Serbian Market: Health Risk Assessment. Biological Trace Element Research 2025. </w:t>
      </w:r>
      <w:hyperlink r:id="rId157">
        <w:r w:rsidRPr="00D6657F">
          <w:rPr>
            <w:sz w:val="24"/>
            <w:szCs w:val="24"/>
            <w:u w:val="single"/>
          </w:rPr>
          <w:t>https://doi.org/10.1007/s12011-025-04617-x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Đorđević, A. M.; Milikić, J.; Knežević, S.; Jovanović, A.; Relić, D.; Stanković, D.; Šljukić, B. Synthesis, Characterization and Application of Bimetallic XAg/rGO (X = Co, Cu) Nanocomposites for Electrochemical Detection of Nitrobenzene. Microchemical Journal 2025, 213, 113826. </w:t>
      </w:r>
      <w:hyperlink r:id="rId158">
        <w:r w:rsidRPr="00D6657F">
          <w:rPr>
            <w:sz w:val="24"/>
            <w:szCs w:val="24"/>
            <w:u w:val="single"/>
          </w:rPr>
          <w:t>https://doi.org/10.1016/j.microc.2025.113826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Uraev, A. I.; Milenković, M. R.; Vlasenko, V. G.; Lyssenko, K. A.; Demidov, O. P.; Shiryaeva, A. A.; Bubnov, M. P.; Knyazev, P. A.; Garnovskii, D. A.; Burlov, A. S.; Zubenko, A. A. Synthesis, Structure, Physico-Chemical Properties and Biological Activity of Copper(II) Ketoiminate Complexes Derived from N-Naphthyl- and N-Quinolyl-β-Aminovinyl Ketones. Inorganica Chimica Acta 2025, 579, 122560. </w:t>
      </w:r>
      <w:hyperlink r:id="rId159">
        <w:r w:rsidRPr="00D6657F">
          <w:rPr>
            <w:sz w:val="24"/>
            <w:szCs w:val="24"/>
            <w:u w:val="single"/>
          </w:rPr>
          <w:t>https://doi.org/10.1016/j.ica.2025.122560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Sredojević, M.; Rabrenović, B.; Pejić, L.; Akšić, M. F.; Dabić Zagorac, D.; Ćirić, I.; Malenov, D.; Relić, D.; Natić, M. Techno-Functional Properties and Gastrointestinal Polyphenol Release of Defatted Raspberry Seed Cake. Food Bioscience 2025, 68, 106636. </w:t>
      </w:r>
      <w:hyperlink r:id="rId160">
        <w:r w:rsidRPr="00D6657F">
          <w:rPr>
            <w:sz w:val="24"/>
            <w:szCs w:val="24"/>
            <w:u w:val="single"/>
          </w:rPr>
          <w:t>https://doi.org/10.1016/j.fbio.2025.106636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Krsmanović, M.; Popović, A. R.; Markovic, S.; Milićević, B.; Bučevac, D.; Savic, M.; Omerašević, M. Thermally Induced Phase Transformation of Ni-Exchanged LTA Zeolite as an Alternative Route of Obtaining Stable Ni-Spinel Pigment. Materials 2025, 18, 3225. </w:t>
      </w:r>
      <w:hyperlink r:id="rId161">
        <w:r w:rsidRPr="00D6657F">
          <w:rPr>
            <w:sz w:val="24"/>
            <w:szCs w:val="24"/>
            <w:u w:val="single"/>
          </w:rPr>
          <w:t>https://doi.org/10.3390/ma18143225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Savić, A.; Mutić, J.; Lučić, M.; Vesković, J.; Miletić, A.; Onjia, A. Ultrasound-Assisted Extraction Followed by Inductively Coupled Plasma Mass Spectrometry and Multivariate Profiling of Rare Earth Elements in Coffee. Foods 2025, 14 (2), 275. </w:t>
      </w:r>
      <w:hyperlink r:id="rId162">
        <w:r w:rsidRPr="00D6657F">
          <w:rPr>
            <w:sz w:val="24"/>
            <w:szCs w:val="24"/>
            <w:u w:val="single"/>
          </w:rPr>
          <w:t>https://doi.org/10.3390/foods14020275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Burazer, N.; Šajnović, A.; Spahić, D.; Tančić, P.; Grba, N.; Jovančićević, B. Unveiling the Paleosalinity Constraints on Southern Peri-Pannonian Lower Miocene Lacustrine Systems in Serbia and Bosnia and Herzegovina: Lopare (Dinaride Lake System) versus Toplica Basin (Serbian Lake System). Chemical Geology 2025, 671, 122475. </w:t>
      </w:r>
      <w:hyperlink r:id="rId163">
        <w:r w:rsidRPr="00D6657F">
          <w:rPr>
            <w:sz w:val="24"/>
            <w:szCs w:val="24"/>
            <w:u w:val="single"/>
          </w:rPr>
          <w:t>https://doi.org/10.1016/j.chemgeo.2024.122475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Mutavski, Z.; Nastić, N.; Fernández, N.; Živković, J. M.; Šavikin, K.; Vujisić, L. V.; Veberič, R.; Medič, A.; Vidović, S. Valorization of Elderberry Pomace Using Emerging High-Pressure Technologies: Separation of Compounds with Different Polarities Using Subcritical H2O, Supercritical CO2, and CO2/H2O/EtOH Mixture. Food and Bioprocess Technology 2025, 18, 2867–2881. </w:t>
      </w:r>
      <w:hyperlink r:id="rId164">
        <w:r w:rsidRPr="00D6657F">
          <w:rPr>
            <w:sz w:val="24"/>
            <w:szCs w:val="24"/>
            <w:u w:val="single"/>
          </w:rPr>
          <w:t>https://doi.org/10.1007/s11947-024-03636-1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Đogo-Mračević, S.; Mutić, J.; Stanković, V.; Ražić, S. Voltametric Analysis of Ergosterol Isolated from Wild-Growing and Cultivated Edible Mushrooms from Serbia and Korea. Molecules 2025, 30 (9). </w:t>
      </w:r>
      <w:hyperlink r:id="rId165">
        <w:r w:rsidRPr="00D6657F">
          <w:rPr>
            <w:sz w:val="24"/>
            <w:szCs w:val="24"/>
            <w:u w:val="single"/>
          </w:rPr>
          <w:t>https://doi.org/10.3390/molecules30092010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Novaković, Z.; Vasiljević, Z. Z.; Nikolić, M. V.; Tadić, N.; Đorđević, T.; Radović, M.; Gađanski, I.; Papović, S.; Vlahović, F.; Stanković, D. M.; Vidić, J. ZnO-Nanostructured Electrochemical Sensor for Efficient Detection of Glyphosate in Water. Talanta Open 2025, 12, 100481. </w:t>
      </w:r>
      <w:hyperlink r:id="rId166">
        <w:r w:rsidRPr="00D6657F">
          <w:rPr>
            <w:sz w:val="24"/>
            <w:szCs w:val="24"/>
            <w:u w:val="single"/>
          </w:rPr>
          <w:t>https://doi.org/10.1016/j.talo.2025.100481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Jakanovski, M. V.; Horvacki, N. M.; Dramićanin, A. M.; Radoičić, A. D.; Šegan, S. B.; Milojković-Opsenica, D. M. Оrganic Acids as Promising Authenticity Markers of Robinia Pseudoacacia Honey. Journal of Food Composition and Analysis 2025, 148 (3), 108384. </w:t>
      </w:r>
      <w:hyperlink r:id="rId167">
        <w:r w:rsidRPr="00D6657F">
          <w:rPr>
            <w:sz w:val="24"/>
            <w:szCs w:val="24"/>
            <w:u w:val="single"/>
          </w:rPr>
          <w:t>https://doi.org/10.1016/j.jfca.2025.108384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Lupšić, E.; Stojković, P.; Grozdanić, M.; Terzić-Jovanović, N.; Pajović, M.; Koutsougianni, F.; Alexopoulou, D.; Opsenica, I. M.; Pešić, M.; Podolski-Renić, A. Novel Adamantane–Sclareol Hybrids Exploit ROS Vulnerability to Overcome Multidrug-Resistance in Glioblastoma Cells. </w:t>
      </w:r>
      <w:r w:rsidRPr="00D6657F">
        <w:rPr>
          <w:i/>
          <w:iCs/>
          <w:sz w:val="24"/>
          <w:szCs w:val="24"/>
        </w:rPr>
        <w:t>Molecules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30</w:t>
      </w:r>
      <w:r w:rsidRPr="00D6657F">
        <w:rPr>
          <w:sz w:val="24"/>
          <w:szCs w:val="24"/>
        </w:rPr>
        <w:t xml:space="preserve"> (24). </w:t>
      </w:r>
      <w:hyperlink r:id="rId168">
        <w:r w:rsidRPr="00D6657F">
          <w:rPr>
            <w:sz w:val="24"/>
            <w:szCs w:val="24"/>
            <w:u w:val="single"/>
          </w:rPr>
          <w:t>https://doi.org/10.3390/molecules30244756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Petković, B. B.; Ognjanović, M.; Stanković, D. M. Recent Progress in Nanomaterials for Electrochemical Sensing of Natural Bioactive Compounds. </w:t>
      </w:r>
      <w:r w:rsidRPr="00D6657F">
        <w:rPr>
          <w:i/>
          <w:iCs/>
          <w:sz w:val="24"/>
          <w:szCs w:val="24"/>
        </w:rPr>
        <w:t>Chemosensors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13</w:t>
      </w:r>
      <w:r w:rsidRPr="00D6657F">
        <w:rPr>
          <w:sz w:val="24"/>
          <w:szCs w:val="24"/>
        </w:rPr>
        <w:t xml:space="preserve"> (12). </w:t>
      </w:r>
      <w:hyperlink r:id="rId169">
        <w:r w:rsidRPr="00D6657F">
          <w:rPr>
            <w:sz w:val="24"/>
            <w:szCs w:val="24"/>
            <w:u w:val="single"/>
          </w:rPr>
          <w:t>https://doi.org/10.3390/chemosensors13120429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Zrilić, S. S.; Živković, J. M.; Ninković, D. B.; Zarić, S. D. Strong CH…O Interactions in the Second Coordination Sphere of 1,10-Phenanthroline Complexes with Water. </w:t>
      </w:r>
      <w:r w:rsidRPr="00D6657F">
        <w:rPr>
          <w:i/>
          <w:iCs/>
          <w:sz w:val="24"/>
          <w:szCs w:val="24"/>
        </w:rPr>
        <w:t>International Journal of Molecular Sciences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26</w:t>
      </w:r>
      <w:r w:rsidRPr="00D6657F">
        <w:rPr>
          <w:sz w:val="24"/>
          <w:szCs w:val="24"/>
        </w:rPr>
        <w:t xml:space="preserve"> (24). </w:t>
      </w:r>
      <w:hyperlink r:id="rId170">
        <w:r w:rsidRPr="00D6657F">
          <w:rPr>
            <w:sz w:val="24"/>
            <w:szCs w:val="24"/>
            <w:u w:val="single"/>
          </w:rPr>
          <w:t>https://doi.org/10.3390/ijms262412100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Lopandić, Z.; Babović, M.; Ravnsborg, T.; Atanasković-Marković, M.; Jensen, O. N.; Gavrović-Jankulović, M. Hybrid Adjuvant-Allergen H1sD2 Proteoforms Enhance Innate Immunity Activation via Distinct N-Glycosylation Profiles. </w:t>
      </w:r>
      <w:r w:rsidRPr="00D6657F">
        <w:rPr>
          <w:i/>
          <w:iCs/>
          <w:sz w:val="24"/>
          <w:szCs w:val="24"/>
        </w:rPr>
        <w:t>Cells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14</w:t>
      </w:r>
      <w:r w:rsidRPr="00D6657F">
        <w:rPr>
          <w:sz w:val="24"/>
          <w:szCs w:val="24"/>
        </w:rPr>
        <w:t xml:space="preserve"> (24). </w:t>
      </w:r>
      <w:hyperlink r:id="rId171">
        <w:r w:rsidRPr="00D6657F">
          <w:rPr>
            <w:sz w:val="24"/>
            <w:szCs w:val="24"/>
            <w:u w:val="single"/>
          </w:rPr>
          <w:t>https://doi.org/10.3390/cells14242008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Altmann, K.; Portela, R.; Barbero, F.; Breuninger, E.; Camassa, L. M. A.; Velickovic, T. C.; Charitidis, C.; Costa, A.; Fadda, M.; Fengler, P.; Fenoglio, I.; Giovannozzi, A. M.; Haugen, Ø. P.; Kainourgios, P.; Kammer, F. von der; Kirchner, M. J.; Lomax-Vogt, M.; Lujic, T.; Milczewski, F.; Moussawi, M. A.; Ortelli, S.; Parac-Vogt, T. N.; Potthoff, A.; Reinosa, J. J. J.; Röschter, S.; Sacco, A.; Wimmer, L.; Zanoni, I.; Dailey, L. A. Characterizing Nanoplastic Suspensions of Increasing Complexity: Inter-Laboratory Comparison of Size Measurements Using Dynamic Light Scattering. </w:t>
      </w:r>
      <w:r w:rsidRPr="00D6657F">
        <w:rPr>
          <w:i/>
          <w:iCs/>
          <w:sz w:val="24"/>
          <w:szCs w:val="24"/>
        </w:rPr>
        <w:t>Environ. Sci.: Nano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12</w:t>
      </w:r>
      <w:r w:rsidRPr="00D6657F">
        <w:rPr>
          <w:sz w:val="24"/>
          <w:szCs w:val="24"/>
        </w:rPr>
        <w:t xml:space="preserve"> (12), 5242–5256. </w:t>
      </w:r>
      <w:hyperlink r:id="rId172">
        <w:r w:rsidRPr="00D6657F">
          <w:rPr>
            <w:sz w:val="24"/>
            <w:szCs w:val="24"/>
            <w:u w:val="single"/>
          </w:rPr>
          <w:t>https://doi.org/10.1039/D5EN00645G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Maciejewska, N.; Araškov, Ј.; Olszewski, M.; Višnjevac, A.; Filipović, N.; Stevanović, M.; Holló, B. B.; Todorović, T.; Filipović, N. Zinc Complex with Quinoline-Based Thiazolyl-Hydrazone Targeting DNA Replication in Cancer Cells. </w:t>
      </w:r>
      <w:r w:rsidRPr="00D6657F">
        <w:rPr>
          <w:i/>
          <w:iCs/>
          <w:sz w:val="24"/>
          <w:szCs w:val="24"/>
        </w:rPr>
        <w:t>Sci Rep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15</w:t>
      </w:r>
      <w:r w:rsidRPr="00D6657F">
        <w:rPr>
          <w:sz w:val="24"/>
          <w:szCs w:val="24"/>
        </w:rPr>
        <w:t xml:space="preserve"> (1), 42806. </w:t>
      </w:r>
      <w:hyperlink r:id="rId173">
        <w:r w:rsidRPr="00D6657F">
          <w:rPr>
            <w:sz w:val="24"/>
            <w:szCs w:val="24"/>
            <w:u w:val="single"/>
          </w:rPr>
          <w:t>https://doi.org/10.1038/s41598-025-27051-4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Yao, C.; Schmid, A.; Faccio, G.; Spitz, U.; Jovanović, V.; Vasović, T.; Veličković, T. Ć. Specific Chromogenic Assay for Detection of Hippuricase-Positive Bacteria and Its Validation in Raw Chicken Meat Samples. </w:t>
      </w:r>
      <w:r w:rsidRPr="00D6657F">
        <w:rPr>
          <w:i/>
          <w:iCs/>
          <w:sz w:val="24"/>
          <w:szCs w:val="24"/>
        </w:rPr>
        <w:t>Sci Rep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15</w:t>
      </w:r>
      <w:r w:rsidRPr="00D6657F">
        <w:rPr>
          <w:sz w:val="24"/>
          <w:szCs w:val="24"/>
        </w:rPr>
        <w:t xml:space="preserve"> (1), 41087. </w:t>
      </w:r>
      <w:hyperlink r:id="rId174">
        <w:r w:rsidRPr="00D6657F">
          <w:rPr>
            <w:sz w:val="24"/>
            <w:szCs w:val="24"/>
            <w:u w:val="single"/>
          </w:rPr>
          <w:t>https://doi.org/10.1038/s41598-025-24981-x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Ilić, T.; Krgović, N.; Čakar, U.; Kodranov, I.; Milenković, M.; Vidović, B. Phytochemical Properties, Antioxidant Capacity, and Hypoglycemic Potential of Goji Berry Juice from Serbia. </w:t>
      </w:r>
      <w:r w:rsidRPr="00D6657F">
        <w:rPr>
          <w:i/>
          <w:iCs/>
          <w:sz w:val="24"/>
          <w:szCs w:val="24"/>
        </w:rPr>
        <w:t>Horticulturae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11</w:t>
      </w:r>
      <w:r w:rsidRPr="00D6657F">
        <w:rPr>
          <w:sz w:val="24"/>
          <w:szCs w:val="24"/>
        </w:rPr>
        <w:t xml:space="preserve"> (11). </w:t>
      </w:r>
      <w:hyperlink r:id="rId175">
        <w:r w:rsidRPr="00D6657F">
          <w:rPr>
            <w:sz w:val="24"/>
            <w:szCs w:val="24"/>
            <w:u w:val="single"/>
          </w:rPr>
          <w:t>https://doi.org/10.3390/horticulturae11111308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Sitarica, P.; Vukadinović, A.; Marić, M.; Vranješ-Đurić, S.; Stanković, D.; Perić, M.; Janković, D.; Stanković, D.; Mirković, M.; Radović, M. Evaluation of 161Tb-Labeled Diphosphonates as Potential Bone-Targeting Agents. </w:t>
      </w:r>
      <w:r w:rsidRPr="00D6657F">
        <w:rPr>
          <w:i/>
          <w:iCs/>
          <w:sz w:val="24"/>
          <w:szCs w:val="24"/>
        </w:rPr>
        <w:t>International Journal of Molecular Sciences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26</w:t>
      </w:r>
      <w:r w:rsidRPr="00D6657F">
        <w:rPr>
          <w:sz w:val="24"/>
          <w:szCs w:val="24"/>
        </w:rPr>
        <w:t xml:space="preserve"> (21). </w:t>
      </w:r>
      <w:hyperlink r:id="rId176">
        <w:r w:rsidRPr="00D6657F">
          <w:rPr>
            <w:sz w:val="24"/>
            <w:szCs w:val="24"/>
            <w:u w:val="single"/>
          </w:rPr>
          <w:t>https://doi.org/10.3390/ijms262110392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Ljujić, J.; Anđelković, B.; Sofrenić, I.; Simić, K.; Vujisić, L.; Batić, N.; Ivanović, S.; Gođevac, D. Aroma Profiling and Sensory Association of Six Raspberry Cultivars Using HS-SPME/GC-MS and OPLS-HDA. </w:t>
      </w:r>
      <w:r w:rsidRPr="00D6657F">
        <w:rPr>
          <w:i/>
          <w:iCs/>
          <w:sz w:val="24"/>
          <w:szCs w:val="24"/>
        </w:rPr>
        <w:t>Foods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14</w:t>
      </w:r>
      <w:r w:rsidRPr="00D6657F">
        <w:rPr>
          <w:sz w:val="24"/>
          <w:szCs w:val="24"/>
        </w:rPr>
        <w:t xml:space="preserve"> (21). </w:t>
      </w:r>
      <w:hyperlink r:id="rId177">
        <w:r w:rsidRPr="00D6657F">
          <w:rPr>
            <w:sz w:val="24"/>
            <w:szCs w:val="24"/>
            <w:u w:val="single"/>
          </w:rPr>
          <w:t>https://doi.org/10.3390/foods14213599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  <w:highlight w:val="white"/>
        </w:rPr>
        <w:t xml:space="preserve">Alihodžić-Dilberović, B., Pazalja, M., Trifunović, S. </w:t>
      </w:r>
      <w:r w:rsidRPr="00D6657F">
        <w:rPr>
          <w:i/>
          <w:iCs/>
          <w:sz w:val="24"/>
          <w:szCs w:val="24"/>
          <w:highlight w:val="white"/>
        </w:rPr>
        <w:t>et al.</w:t>
      </w:r>
      <w:r w:rsidRPr="00D6657F">
        <w:rPr>
          <w:sz w:val="24"/>
          <w:szCs w:val="24"/>
          <w:highlight w:val="white"/>
        </w:rPr>
        <w:t xml:space="preserve"> Element profile and health risk assessment of wild Cornelian cherry (</w:t>
      </w:r>
      <w:r w:rsidRPr="00D6657F">
        <w:rPr>
          <w:i/>
          <w:iCs/>
          <w:sz w:val="24"/>
          <w:szCs w:val="24"/>
          <w:highlight w:val="white"/>
        </w:rPr>
        <w:t>Cornus ma</w:t>
      </w:r>
      <w:r w:rsidRPr="00D6657F">
        <w:rPr>
          <w:sz w:val="24"/>
          <w:szCs w:val="24"/>
          <w:highlight w:val="white"/>
        </w:rPr>
        <w:t xml:space="preserve">s L.) collected in Bosnia and Herzegovina. </w:t>
      </w:r>
      <w:r w:rsidRPr="00D6657F">
        <w:rPr>
          <w:i/>
          <w:iCs/>
          <w:sz w:val="24"/>
          <w:szCs w:val="24"/>
          <w:highlight w:val="white"/>
        </w:rPr>
        <w:t>Environ Geochem Health</w:t>
      </w:r>
      <w:r w:rsidRPr="00D6657F">
        <w:rPr>
          <w:sz w:val="24"/>
          <w:szCs w:val="24"/>
          <w:highlight w:val="white"/>
        </w:rPr>
        <w:t xml:space="preserve"> 47, 516 (2025). </w:t>
      </w:r>
      <w:hyperlink r:id="rId178">
        <w:r w:rsidRPr="00D6657F">
          <w:rPr>
            <w:sz w:val="24"/>
            <w:szCs w:val="24"/>
            <w:highlight w:val="white"/>
            <w:u w:val="single"/>
          </w:rPr>
          <w:t>https://doi.org/10.1007/s10653-025-02824-y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Abramyan, A.; Vorobiev, D.; Stanković, D.; Avdin, V.; Bol’shakov, O. Sawdust-Templated Lace-like DyBO3 Microstructure for Instant Hydroquinone Sensing. </w:t>
      </w:r>
      <w:r w:rsidRPr="00D6657F">
        <w:rPr>
          <w:i/>
          <w:iCs/>
          <w:sz w:val="24"/>
          <w:szCs w:val="24"/>
        </w:rPr>
        <w:t>Microchemical Journal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218</w:t>
      </w:r>
      <w:r w:rsidRPr="00D6657F">
        <w:rPr>
          <w:sz w:val="24"/>
          <w:szCs w:val="24"/>
        </w:rPr>
        <w:t xml:space="preserve">, 115752. </w:t>
      </w:r>
      <w:hyperlink r:id="rId179">
        <w:r w:rsidRPr="00D6657F">
          <w:rPr>
            <w:sz w:val="24"/>
            <w:szCs w:val="24"/>
            <w:u w:val="single"/>
          </w:rPr>
          <w:t>https://doi.org/10.1016/j.microc.2025.115752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Lujić, T.; Mutić, T.; Simović, A.; Vasović, T.; Ivanović, S.; Ristivojević, M. K.; Jovanović, V.; Ćirković Veličković, T. Protein Corona Stability and Removal from PET Microplastics: Analytical and Spectroscopic Evaluation in Simulated Intestinal Conditions. </w:t>
      </w:r>
      <w:r w:rsidRPr="00D6657F">
        <w:rPr>
          <w:i/>
          <w:iCs/>
          <w:sz w:val="24"/>
          <w:szCs w:val="24"/>
        </w:rPr>
        <w:t>Foods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14</w:t>
      </w:r>
      <w:r w:rsidRPr="00D6657F">
        <w:rPr>
          <w:sz w:val="24"/>
          <w:szCs w:val="24"/>
        </w:rPr>
        <w:t xml:space="preserve"> (20). </w:t>
      </w:r>
      <w:hyperlink r:id="rId180">
        <w:r w:rsidRPr="00D6657F">
          <w:rPr>
            <w:sz w:val="24"/>
            <w:szCs w:val="24"/>
            <w:u w:val="single"/>
          </w:rPr>
          <w:t>https://doi.org/10.3390/foods14203454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Bartolić, D.; Baošić, R.; Mutić, J.; Stanković, M.; Mutavdžić, D.; Preradović, N.; Krstović, S.; Radotić, K. Associations Between Mineral Composition and Aflatoxin B1 in Maize (Zea Mays L.) Seeds: Toward Contamination Indicators and Food Safety. </w:t>
      </w:r>
      <w:r w:rsidRPr="00D6657F">
        <w:rPr>
          <w:i/>
          <w:iCs/>
          <w:sz w:val="24"/>
          <w:szCs w:val="24"/>
        </w:rPr>
        <w:t>Foods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14</w:t>
      </w:r>
      <w:r w:rsidRPr="00D6657F">
        <w:rPr>
          <w:sz w:val="24"/>
          <w:szCs w:val="24"/>
        </w:rPr>
        <w:t xml:space="preserve"> (20). </w:t>
      </w:r>
      <w:hyperlink r:id="rId181">
        <w:r w:rsidRPr="00D6657F">
          <w:rPr>
            <w:sz w:val="24"/>
            <w:szCs w:val="24"/>
            <w:u w:val="single"/>
          </w:rPr>
          <w:t>https://doi.org/10.3390/foods14203552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Šenk, M.; Simić, M.; Milojković-Opsenica, D. M.; Brankov, M.; Trifković, J.; Perić, V.; Dragičević, V. Intercropping of Soybean and Common Millet—A Rational Way of Forage Biomass Quality Enhancement. </w:t>
      </w:r>
      <w:r w:rsidRPr="00D6657F">
        <w:rPr>
          <w:i/>
          <w:iCs/>
          <w:sz w:val="24"/>
          <w:szCs w:val="24"/>
        </w:rPr>
        <w:t>Agriculture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15</w:t>
      </w:r>
      <w:r w:rsidRPr="00D6657F">
        <w:rPr>
          <w:sz w:val="24"/>
          <w:szCs w:val="24"/>
        </w:rPr>
        <w:t xml:space="preserve"> (19). </w:t>
      </w:r>
      <w:hyperlink r:id="rId182">
        <w:r w:rsidRPr="00D6657F">
          <w:rPr>
            <w:sz w:val="24"/>
            <w:szCs w:val="24"/>
            <w:u w:val="single"/>
          </w:rPr>
          <w:t>https://doi.org/10.3390/agriculture15192029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autoSpaceDE/>
        <w:autoSpaceDN/>
        <w:spacing w:line="276" w:lineRule="auto"/>
        <w:rPr>
          <w:sz w:val="24"/>
          <w:szCs w:val="24"/>
        </w:rPr>
      </w:pPr>
      <w:r w:rsidRPr="00D6657F">
        <w:rPr>
          <w:sz w:val="24"/>
          <w:szCs w:val="24"/>
        </w:rPr>
        <w:t xml:space="preserve">Isailović, J.; Vukićević, E.; Schwarzbauer, J.; Lević, S.; Antić, M.; Brčeski, I.; Jovančićević, B.; Antić, V. Solvent-Assisted Vapor Condensation: A Strategy to Enhance Bio-Oil Yield and Quality from the Pyrolysis of Agro-Industrial Waste. </w:t>
      </w:r>
      <w:r w:rsidRPr="00D6657F">
        <w:rPr>
          <w:i/>
          <w:iCs/>
          <w:sz w:val="24"/>
          <w:szCs w:val="24"/>
        </w:rPr>
        <w:t>Molecules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30</w:t>
      </w:r>
      <w:r w:rsidRPr="00D6657F">
        <w:rPr>
          <w:sz w:val="24"/>
          <w:szCs w:val="24"/>
        </w:rPr>
        <w:t xml:space="preserve"> (19). </w:t>
      </w:r>
      <w:hyperlink r:id="rId183">
        <w:r w:rsidRPr="00D6657F">
          <w:rPr>
            <w:sz w:val="24"/>
            <w:szCs w:val="24"/>
            <w:u w:val="single"/>
          </w:rPr>
          <w:t>https://doi.org/10.3390/molecules30193945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>Ivković, Đ.; Andrić, F.; Senćanski, M.; Stević, T.; Krstić Ristivojević, M.; Ristivojević, P. Innovative Analytical Methodology for Skin Anti-Aging Compounds Discovery from Plant Extracts: Integration of High-Performance Thin-Layer Chromatography-</w:t>
      </w:r>
      <w:r w:rsidRPr="00D6657F">
        <w:rPr>
          <w:i/>
          <w:iCs/>
          <w:sz w:val="24"/>
          <w:szCs w:val="24"/>
        </w:rPr>
        <w:t>in Vitro</w:t>
      </w:r>
      <w:r w:rsidRPr="00D6657F">
        <w:rPr>
          <w:sz w:val="24"/>
          <w:szCs w:val="24"/>
        </w:rPr>
        <w:t xml:space="preserve"> Spectrophotometry Bioassays with Multivariate Modeling and Molecular Docking. </w:t>
      </w:r>
      <w:r w:rsidRPr="00D6657F">
        <w:rPr>
          <w:i/>
          <w:iCs/>
          <w:sz w:val="24"/>
          <w:szCs w:val="24"/>
        </w:rPr>
        <w:t xml:space="preserve">Journal of Chromatography </w:t>
      </w:r>
      <w:proofErr w:type="gramStart"/>
      <w:r w:rsidRPr="00D6657F">
        <w:rPr>
          <w:i/>
          <w:iCs/>
          <w:sz w:val="24"/>
          <w:szCs w:val="24"/>
        </w:rPr>
        <w:t>A</w:t>
      </w:r>
      <w:proofErr w:type="gramEnd"/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1742</w:t>
      </w:r>
      <w:r w:rsidRPr="00D6657F">
        <w:rPr>
          <w:sz w:val="24"/>
          <w:szCs w:val="24"/>
        </w:rPr>
        <w:t xml:space="preserve">, 465640. </w:t>
      </w:r>
      <w:hyperlink r:id="rId184">
        <w:r w:rsidRPr="00D6657F">
          <w:rPr>
            <w:sz w:val="24"/>
            <w:szCs w:val="24"/>
            <w:u w:val="single"/>
          </w:rPr>
          <w:t>https://doi.org/10.1016/j.chroma.2024.465640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 Kalic Kamath, T.; Đukić, T.; Kamath, S. D.; Lengger, N.; Ottersbach, S.; Uranowska-Kostrubala, K.; Mladenović Stokanić, M.; Park, K. H.; Forstenlechner, P.; Aumayr, M.; Lamorte, G.; Veličković Ćirković, T.; Hemmer, W.; Breiteneder, H.; Hafner, C. Dissecting the Sensitization Profiles in Parvalbumins From 12 Freshwater Fish Species to Improve Diagnosis of Fish Allergy. </w:t>
      </w:r>
      <w:r w:rsidRPr="00D6657F">
        <w:rPr>
          <w:i/>
          <w:iCs/>
          <w:sz w:val="24"/>
          <w:szCs w:val="24"/>
        </w:rPr>
        <w:t>J Investig Allergol Clin Immunol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35</w:t>
      </w:r>
      <w:r w:rsidRPr="00D6657F">
        <w:rPr>
          <w:sz w:val="24"/>
          <w:szCs w:val="24"/>
        </w:rPr>
        <w:t xml:space="preserve"> (6), 452–462. </w:t>
      </w:r>
      <w:hyperlink r:id="rId185">
        <w:r w:rsidRPr="00D6657F">
          <w:rPr>
            <w:sz w:val="24"/>
            <w:szCs w:val="24"/>
            <w:u w:val="single"/>
          </w:rPr>
          <w:t>https://doi.org/10.18176/jiaci.1069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Marković, O. S.; Pešić, M. P.; Avdeef, A.; Serajuddin, A. T. M.; Verbić, T. Imipramine Solubility-pH Profiles: Self-Aggregation vs. Common-Ion Effect: Original Scientific Article. </w:t>
      </w:r>
      <w:r w:rsidRPr="00D6657F">
        <w:rPr>
          <w:i/>
          <w:iCs/>
          <w:sz w:val="24"/>
          <w:szCs w:val="24"/>
        </w:rPr>
        <w:t>ADMET and DMPK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3128–3128. </w:t>
      </w:r>
      <w:hyperlink r:id="rId186">
        <w:r w:rsidRPr="00D6657F">
          <w:rPr>
            <w:sz w:val="24"/>
            <w:szCs w:val="24"/>
            <w:u w:val="single"/>
          </w:rPr>
          <w:t>https://doi.org/10.5599/admet.3128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Ostojić, J.; Stanković, D.; Manojlović, D.; Metelka, R.; Stanković, V. Theophylline Electrochemical Sensing in Pharmaceutical Drugs Using Disposable Boron-Doped Diamond Thin Film Electrodes. </w:t>
      </w:r>
      <w:r w:rsidRPr="00D6657F">
        <w:rPr>
          <w:i/>
          <w:iCs/>
          <w:sz w:val="24"/>
          <w:szCs w:val="24"/>
        </w:rPr>
        <w:t>Functional Diamond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5</w:t>
      </w:r>
      <w:r w:rsidRPr="00D6657F">
        <w:rPr>
          <w:sz w:val="24"/>
          <w:szCs w:val="24"/>
        </w:rPr>
        <w:t xml:space="preserve"> (1). </w:t>
      </w:r>
      <w:hyperlink r:id="rId187">
        <w:r w:rsidRPr="00D6657F">
          <w:rPr>
            <w:sz w:val="24"/>
            <w:szCs w:val="24"/>
            <w:u w:val="single"/>
          </w:rPr>
          <w:t>https://doi.org/10.1080/26941112.2025.2579320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Mračević, S. Đ.; Mutić, J.; Stanković, V.; Ražić, S. Voltametric Analysis of Ergosterol Isolated from Wild-Growing and Cultivated Edible Mushrooms from Serbia and Korea. Molecules 2025, 30 (9). </w:t>
      </w:r>
      <w:hyperlink r:id="rId188">
        <w:r w:rsidRPr="00D6657F">
          <w:rPr>
            <w:sz w:val="24"/>
            <w:szCs w:val="24"/>
            <w:u w:val="single"/>
          </w:rPr>
          <w:t>https://doi.org/10.3390/molecules30092010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Đapović, M.; Cvetanović, K.; Poštić, V.; Jovanov, V.; Bošković, M. V.; Polyzoidis, C.; Tzoganakis, N.; Rogdakis, K.; Kymakis, E.; Maslak, V.; Mitrović, A. Early-Stage Analysis of PET – Fullerene Derivatives for Electron Transport in Photovoltaics. </w:t>
      </w:r>
      <w:r w:rsidRPr="00D6657F">
        <w:rPr>
          <w:i/>
          <w:iCs/>
          <w:sz w:val="24"/>
          <w:szCs w:val="24"/>
        </w:rPr>
        <w:t>Physical Chemistry Chemical Physics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27</w:t>
      </w:r>
      <w:r w:rsidRPr="00D6657F">
        <w:rPr>
          <w:sz w:val="24"/>
          <w:szCs w:val="24"/>
        </w:rPr>
        <w:t xml:space="preserve"> (35), 18256–18262. </w:t>
      </w:r>
      <w:hyperlink r:id="rId189">
        <w:r w:rsidRPr="00D6657F">
          <w:rPr>
            <w:sz w:val="24"/>
            <w:szCs w:val="24"/>
            <w:u w:val="single"/>
          </w:rPr>
          <w:t>https://doi.org/10.1039/D5CP02623G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Ristović, M.; Stojanović, S.; Pavlović, M.; Margetić, A.; Slavić, M. Š.; Dojnov, B.; Vujčić, Z. Enhancing Functional Properties of Fruit Juices with Highly Active Xylanase from Aspergillus Tubingensis FAT35. </w:t>
      </w:r>
      <w:r w:rsidRPr="00D6657F">
        <w:rPr>
          <w:i/>
          <w:iCs/>
          <w:sz w:val="24"/>
          <w:szCs w:val="24"/>
        </w:rPr>
        <w:t>Journal of the Science of Food and Agriculture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. </w:t>
      </w:r>
      <w:hyperlink r:id="rId190">
        <w:r w:rsidRPr="00D6657F">
          <w:rPr>
            <w:sz w:val="24"/>
            <w:szCs w:val="24"/>
            <w:u w:val="single"/>
          </w:rPr>
          <w:t>https://doi.org/10.1002/jsfa.70208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Krnjaja, B.; Knezevic, N.; Popovic, A.; Gligorovski, D.; Vulicevic, A.; Vulovic, B. Photocatalyst-Free, Visible Light-Induced Hydroalkylation of Vinyl Sulfones with Alcohols. </w:t>
      </w:r>
      <w:r w:rsidRPr="00D6657F">
        <w:rPr>
          <w:i/>
          <w:iCs/>
          <w:sz w:val="24"/>
          <w:szCs w:val="24"/>
        </w:rPr>
        <w:t>European Journal of Organic Chemistry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28</w:t>
      </w:r>
      <w:r w:rsidRPr="00D6657F">
        <w:rPr>
          <w:sz w:val="24"/>
          <w:szCs w:val="24"/>
        </w:rPr>
        <w:t xml:space="preserve"> (36), e202500596. </w:t>
      </w:r>
      <w:hyperlink r:id="rId191">
        <w:r w:rsidRPr="00D6657F">
          <w:rPr>
            <w:sz w:val="24"/>
            <w:szCs w:val="24"/>
            <w:u w:val="single"/>
          </w:rPr>
          <w:t>https://doi.org/10.1002/ejoc.202500596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Kilibarda, S.; Jović, M. D.; Milinčić, D. D.; Vuković, S.; Trifković, J. Đ.; Pešić, M. B.; Kostić, A. Ž. Phytochemical Profile and Biological Activities of Rtanj’s Hypericum Perforatum Infusion Tea and Methanolic Extracts: Insights from LC-MS/MS and HPTLC–Bioautography. </w:t>
      </w:r>
      <w:r w:rsidRPr="00D6657F">
        <w:rPr>
          <w:i/>
          <w:iCs/>
          <w:sz w:val="24"/>
          <w:szCs w:val="24"/>
        </w:rPr>
        <w:t>Plants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14</w:t>
      </w:r>
      <w:r w:rsidRPr="00D6657F">
        <w:rPr>
          <w:sz w:val="24"/>
          <w:szCs w:val="24"/>
        </w:rPr>
        <w:t xml:space="preserve"> (9), 1377. </w:t>
      </w:r>
      <w:hyperlink r:id="rId192">
        <w:r w:rsidRPr="00D6657F">
          <w:rPr>
            <w:sz w:val="24"/>
            <w:szCs w:val="24"/>
            <w:u w:val="single"/>
          </w:rPr>
          <w:t>https://doi.org/10.3390/plants14091377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Stojiljković, I.; Ivković, Đ.; Stanojević, J.; Zvezdanović, J.; Beloica, J.; Krstic Ristivojevic, M.; Stanković, D.; Jakanovski, M. V.; Ristivojević, P. Anti-Aging Potential of Illyrian Iris Rhizome Extract: Preliminary Chemical and Biological Profiling and Chemosensor Analysis via GC/MS and UHPLC-DAD-MS/MS Combined with HPTLC Bioautography. </w:t>
      </w:r>
      <w:r w:rsidRPr="00D6657F">
        <w:rPr>
          <w:i/>
          <w:iCs/>
          <w:sz w:val="24"/>
          <w:szCs w:val="24"/>
        </w:rPr>
        <w:t>Chemosensors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13</w:t>
      </w:r>
      <w:r w:rsidRPr="00D6657F">
        <w:rPr>
          <w:sz w:val="24"/>
          <w:szCs w:val="24"/>
        </w:rPr>
        <w:t xml:space="preserve"> (9), 319. </w:t>
      </w:r>
      <w:hyperlink r:id="rId193">
        <w:r w:rsidRPr="00D6657F">
          <w:rPr>
            <w:sz w:val="24"/>
            <w:szCs w:val="24"/>
            <w:u w:val="single"/>
          </w:rPr>
          <w:t>https://doi.org/10.3390/chemosensors13090319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Zrilić, S. S.; Ninković, D. B.; Etinski, M.; Zarić, S. D. Perturbational and Variational Energy Decomposition Analysis on Hydrogen Bonds of Coordinated Glycine and Water Molecule. </w:t>
      </w:r>
      <w:r w:rsidRPr="00D6657F">
        <w:rPr>
          <w:i/>
          <w:iCs/>
          <w:sz w:val="24"/>
          <w:szCs w:val="24"/>
        </w:rPr>
        <w:t>ChemPhysChem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26</w:t>
      </w:r>
      <w:r w:rsidRPr="00D6657F">
        <w:rPr>
          <w:sz w:val="24"/>
          <w:szCs w:val="24"/>
        </w:rPr>
        <w:t xml:space="preserve"> (4), e202400948. </w:t>
      </w:r>
      <w:hyperlink r:id="rId194">
        <w:r w:rsidRPr="00D6657F">
          <w:rPr>
            <w:sz w:val="24"/>
            <w:szCs w:val="24"/>
            <w:u w:val="single"/>
          </w:rPr>
          <w:t>https://doi.org/10.1002/cphc.202400948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Milikić, J.; Rondović, K.; Vasilić, R.; Rac, V.; Damjanović-Vasilić, L.; Stanković, D. NiM/β Zeolites (M = Co, Cu, and Zn) as Bifunctional Oxygen Electrocatalysts. </w:t>
      </w:r>
      <w:r w:rsidRPr="00D6657F">
        <w:rPr>
          <w:i/>
          <w:iCs/>
          <w:sz w:val="24"/>
          <w:szCs w:val="24"/>
        </w:rPr>
        <w:t>Journal of Electroanalytical Chemistry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996</w:t>
      </w:r>
      <w:r w:rsidRPr="00D6657F">
        <w:rPr>
          <w:sz w:val="24"/>
          <w:szCs w:val="24"/>
        </w:rPr>
        <w:t xml:space="preserve">, 119357. </w:t>
      </w:r>
      <w:hyperlink r:id="rId195">
        <w:r w:rsidRPr="00D6657F">
          <w:rPr>
            <w:sz w:val="24"/>
            <w:szCs w:val="24"/>
            <w:u w:val="single"/>
          </w:rPr>
          <w:t>https://doi.org/10.1016/j.jelechem.2025.119357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Milikić, J.; Rondović, K.; Vasilić, R.; Rac, V.; Damjanović-Vasilić, L.; Stanković, D. NiM/β Zeolites (M = Co, Cu, and Zn) as Bifunctional Oxygen Electrocatalysts. </w:t>
      </w:r>
      <w:r w:rsidRPr="00D6657F">
        <w:rPr>
          <w:i/>
          <w:iCs/>
          <w:sz w:val="24"/>
          <w:szCs w:val="24"/>
        </w:rPr>
        <w:t>Journal of Electroanalytical Chemistry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996</w:t>
      </w:r>
      <w:r w:rsidRPr="00D6657F">
        <w:rPr>
          <w:sz w:val="24"/>
          <w:szCs w:val="24"/>
        </w:rPr>
        <w:t xml:space="preserve">, 119357. </w:t>
      </w:r>
      <w:hyperlink r:id="rId196">
        <w:r w:rsidRPr="00D6657F">
          <w:rPr>
            <w:sz w:val="24"/>
            <w:szCs w:val="24"/>
            <w:u w:val="single"/>
          </w:rPr>
          <w:t>https://doi.org/10.1016/j.jelechem.2025.119357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Slijepčević, M.; Plazinić, M.; Bihelović, F.; Vulović, B. A Concave Mirror Photoreactor Design for Visible-Light Photocatalysis. </w:t>
      </w:r>
      <w:r w:rsidRPr="00D6657F">
        <w:rPr>
          <w:i/>
          <w:iCs/>
          <w:sz w:val="24"/>
          <w:szCs w:val="24"/>
        </w:rPr>
        <w:t>European Journal of Organic Chemistry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28</w:t>
      </w:r>
      <w:r w:rsidRPr="00D6657F">
        <w:rPr>
          <w:sz w:val="24"/>
          <w:szCs w:val="24"/>
        </w:rPr>
        <w:t xml:space="preserve"> (34), e202500568. </w:t>
      </w:r>
      <w:hyperlink r:id="rId197">
        <w:r w:rsidRPr="00D6657F">
          <w:rPr>
            <w:sz w:val="24"/>
            <w:szCs w:val="24"/>
            <w:u w:val="single"/>
          </w:rPr>
          <w:t>https://doi.org/10.1002/ejoc.202500568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Vujčić, S.; Kotur-Stevuljević, J.; Vujčić, Z.; Stojanović, S.; Beljić Živković, T.; Vuksanović, M.; Marjanović Petković, M.; Perović Blagojević, I.; Koprivica-Uzelac, B.; Ilić-Mijailović, S.; Rizzo, M.; Zeljković, A.; Stefanović, T.; Bosić, S.; Vekić, J. Global DNA Methylation in Poorly Controlled Type 2 Diabetes Mellitus: Association with Redox and Inflammatory Biomarkers. </w:t>
      </w:r>
      <w:r w:rsidRPr="00D6657F">
        <w:rPr>
          <w:i/>
          <w:iCs/>
          <w:sz w:val="24"/>
          <w:szCs w:val="24"/>
        </w:rPr>
        <w:t>International Journal of Molecular Sciences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26</w:t>
      </w:r>
      <w:r w:rsidRPr="00D6657F">
        <w:rPr>
          <w:sz w:val="24"/>
          <w:szCs w:val="24"/>
        </w:rPr>
        <w:t xml:space="preserve"> (14). </w:t>
      </w:r>
      <w:hyperlink r:id="rId198">
        <w:r w:rsidRPr="00D6657F">
          <w:rPr>
            <w:sz w:val="24"/>
            <w:szCs w:val="24"/>
            <w:u w:val="single"/>
          </w:rPr>
          <w:t>https://doi.org/10.3390/ijms26146716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5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Baranac-Stojanović, M. Orbital Contributions to the Magnetic Shielding of </w:t>
      </w:r>
      <w:proofErr w:type="gramStart"/>
      <w:r w:rsidRPr="00D6657F">
        <w:rPr>
          <w:sz w:val="24"/>
          <w:szCs w:val="24"/>
        </w:rPr>
        <w:t>Cyclo[</w:t>
      </w:r>
      <w:proofErr w:type="gramEnd"/>
      <w:r w:rsidRPr="00D6657F">
        <w:rPr>
          <w:sz w:val="24"/>
          <w:szCs w:val="24"/>
        </w:rPr>
        <w:t xml:space="preserve">2n]Carbons (n = 3–12). </w:t>
      </w:r>
      <w:r w:rsidRPr="00D6657F">
        <w:rPr>
          <w:i/>
          <w:iCs/>
          <w:sz w:val="24"/>
          <w:szCs w:val="24"/>
        </w:rPr>
        <w:t>Physical Chemistry Chemical Physics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27</w:t>
      </w:r>
      <w:r w:rsidRPr="00D6657F">
        <w:rPr>
          <w:sz w:val="24"/>
          <w:szCs w:val="24"/>
        </w:rPr>
        <w:t xml:space="preserve"> (9), 4756–4765. </w:t>
      </w:r>
      <w:hyperlink r:id="rId199">
        <w:r w:rsidRPr="00D6657F">
          <w:rPr>
            <w:sz w:val="24"/>
            <w:szCs w:val="24"/>
            <w:u w:val="single"/>
          </w:rPr>
          <w:t>https://doi.org/10.1039/D5CP00032G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ind w:left="720"/>
        <w:rPr>
          <w:sz w:val="24"/>
          <w:szCs w:val="24"/>
        </w:rPr>
      </w:pPr>
    </w:p>
    <w:p w:rsidR="00D6657F" w:rsidRDefault="00D6657F" w:rsidP="00D6657F">
      <w:pPr>
        <w:widowControl/>
        <w:numPr>
          <w:ilvl w:val="0"/>
          <w:numId w:val="25"/>
        </w:numP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Jakovljević, K.; Ranđelović, D.; Mutić, J.; Mišljenović, T.; Vujičić, M.; van der </w:t>
      </w:r>
      <w:proofErr w:type="gramStart"/>
      <w:r w:rsidRPr="00D6657F">
        <w:rPr>
          <w:sz w:val="24"/>
          <w:szCs w:val="24"/>
        </w:rPr>
        <w:t>Ent</w:t>
      </w:r>
      <w:proofErr w:type="gramEnd"/>
      <w:r w:rsidRPr="00D6657F">
        <w:rPr>
          <w:sz w:val="24"/>
          <w:szCs w:val="24"/>
        </w:rPr>
        <w:t xml:space="preserve">, A.; Djordjević, V. The Edaphic Factor and Orchids: Gymnadenia Conopsea from Contrasting Geologies in the Central Balkans. </w:t>
      </w:r>
      <w:r w:rsidRPr="00D6657F">
        <w:rPr>
          <w:i/>
          <w:iCs/>
          <w:sz w:val="24"/>
          <w:szCs w:val="24"/>
        </w:rPr>
        <w:t>Planta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261</w:t>
      </w:r>
      <w:r w:rsidRPr="00D6657F">
        <w:rPr>
          <w:sz w:val="24"/>
          <w:szCs w:val="24"/>
        </w:rPr>
        <w:t xml:space="preserve"> (2), 1–13. </w:t>
      </w:r>
      <w:hyperlink r:id="rId200">
        <w:r w:rsidRPr="00D6657F">
          <w:rPr>
            <w:sz w:val="24"/>
            <w:szCs w:val="24"/>
            <w:u w:val="single"/>
          </w:rPr>
          <w:t>https://doi.org/10.1007/s00425-025-04612-5</w:t>
        </w:r>
      </w:hyperlink>
      <w:r w:rsidRPr="00D6657F">
        <w:rPr>
          <w:sz w:val="24"/>
          <w:szCs w:val="24"/>
        </w:rPr>
        <w:t>.</w:t>
      </w:r>
    </w:p>
    <w:p w:rsidR="00EE2C63" w:rsidRDefault="00EE2C63" w:rsidP="00EE2C63">
      <w:pPr>
        <w:widowControl/>
        <w:autoSpaceDE/>
        <w:autoSpaceDN/>
        <w:ind w:left="720"/>
        <w:rPr>
          <w:sz w:val="24"/>
          <w:szCs w:val="24"/>
        </w:rPr>
      </w:pPr>
    </w:p>
    <w:p w:rsidR="00EE2C63" w:rsidRDefault="00EE2C63" w:rsidP="00EE2C63">
      <w:pPr>
        <w:widowControl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Malenov, D. P.; Vojislavljević-Vasilev, D. Z.; Zarić, S. D. Stacking Interactions of Organometallic Sandwich and Half-Sandwich Compounds: Crystallographic Evidence and Quantum Chemical Support. </w:t>
      </w:r>
      <w:r w:rsidRPr="00D6657F">
        <w:rPr>
          <w:i/>
          <w:iCs/>
          <w:sz w:val="24"/>
          <w:szCs w:val="24"/>
        </w:rPr>
        <w:t>Crystallography Reviews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31</w:t>
      </w:r>
      <w:r w:rsidRPr="00D6657F">
        <w:rPr>
          <w:sz w:val="24"/>
          <w:szCs w:val="24"/>
        </w:rPr>
        <w:t xml:space="preserve"> (1–2), 60–95. </w:t>
      </w:r>
      <w:hyperlink r:id="rId201">
        <w:r w:rsidRPr="00D6657F">
          <w:rPr>
            <w:sz w:val="24"/>
            <w:szCs w:val="24"/>
            <w:u w:val="single"/>
          </w:rPr>
          <w:t>https://doi.org/10.1080/0889311X.2025.2545799</w:t>
        </w:r>
      </w:hyperlink>
      <w:r w:rsidRPr="00D6657F">
        <w:rPr>
          <w:sz w:val="24"/>
          <w:szCs w:val="24"/>
        </w:rPr>
        <w:t>.</w:t>
      </w:r>
    </w:p>
    <w:p w:rsidR="001655B5" w:rsidRPr="001655B5" w:rsidRDefault="001655B5" w:rsidP="001655B5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720"/>
        <w:rPr>
          <w:sz w:val="24"/>
          <w:szCs w:val="24"/>
        </w:rPr>
      </w:pPr>
    </w:p>
    <w:p w:rsidR="00272433" w:rsidRPr="001655B5" w:rsidRDefault="00272433" w:rsidP="00272433">
      <w:pPr>
        <w:widowControl/>
        <w:numPr>
          <w:ilvl w:val="0"/>
          <w:numId w:val="25"/>
        </w:numPr>
        <w:autoSpaceDE/>
        <w:autoSpaceDN/>
        <w:rPr>
          <w:sz w:val="24"/>
          <w:szCs w:val="24"/>
        </w:rPr>
      </w:pPr>
      <w:r w:rsidRPr="001655B5">
        <w:rPr>
          <w:sz w:val="24"/>
          <w:szCs w:val="24"/>
        </w:rPr>
        <w:t xml:space="preserve">Nikolić, S.; Stanković, D.; Grgurić-Šipka, S. Electrochemistry of Different Ruthenium Polypyridine Complexes. Inorganica Chimica Acta 2025, 574, 122352. </w:t>
      </w:r>
      <w:hyperlink r:id="rId202" w:history="1">
        <w:r w:rsidRPr="001655B5">
          <w:rPr>
            <w:rStyle w:val="Hyperlink"/>
            <w:color w:val="auto"/>
            <w:sz w:val="24"/>
            <w:szCs w:val="24"/>
          </w:rPr>
          <w:t>https://doi.org/10.1016/j.ica.2024.122352</w:t>
        </w:r>
      </w:hyperlink>
      <w:r w:rsidRPr="001655B5">
        <w:rPr>
          <w:sz w:val="24"/>
          <w:szCs w:val="24"/>
        </w:rPr>
        <w:t>.</w:t>
      </w:r>
    </w:p>
    <w:p w:rsidR="00272433" w:rsidRPr="00D6657F" w:rsidRDefault="00272433" w:rsidP="00272433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360"/>
        <w:rPr>
          <w:sz w:val="24"/>
          <w:szCs w:val="24"/>
        </w:rPr>
      </w:pPr>
    </w:p>
    <w:p w:rsidR="00EE2C63" w:rsidRPr="00D6657F" w:rsidRDefault="00EE2C63" w:rsidP="00EE2C63">
      <w:pPr>
        <w:widowControl/>
        <w:autoSpaceDE/>
        <w:autoSpaceDN/>
        <w:ind w:left="360"/>
        <w:rPr>
          <w:sz w:val="24"/>
          <w:szCs w:val="24"/>
        </w:rPr>
      </w:pP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rPr>
          <w:b/>
          <w:bCs/>
          <w:sz w:val="24"/>
          <w:szCs w:val="24"/>
        </w:rPr>
      </w:pPr>
      <w:r w:rsidRPr="00D6657F">
        <w:rPr>
          <w:b/>
          <w:bCs/>
          <w:sz w:val="24"/>
          <w:szCs w:val="24"/>
        </w:rPr>
        <w:t>~M22</w:t>
      </w:r>
    </w:p>
    <w:p w:rsidR="00D6657F" w:rsidRPr="00D6657F" w:rsidRDefault="00D6657F" w:rsidP="00D6657F">
      <w:pPr>
        <w:rPr>
          <w:b/>
          <w:bCs/>
          <w:sz w:val="24"/>
          <w:szCs w:val="24"/>
        </w:rPr>
      </w:pPr>
    </w:p>
    <w:p w:rsidR="00D6657F" w:rsidRPr="00D6657F" w:rsidRDefault="00D6657F" w:rsidP="00D6657F">
      <w:pPr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(1) Todorović, P.; Krstić Ristivojević, M.; Jović, M.; Ivković, Đ.; Nestorović Živković, J.; Gašić, U.; Dimkić, I.; Stojiljković, I.; Ristivojević, P. Antimicrobial Effect of Boswellia Serrata Resin’s Methanolic Extracts Against Skin Infection Pathogens. Processes 2025, 13 (3), 850. </w:t>
      </w:r>
      <w:hyperlink r:id="rId203">
        <w:r w:rsidRPr="00D6657F">
          <w:rPr>
            <w:sz w:val="24"/>
            <w:szCs w:val="24"/>
            <w:u w:val="single"/>
          </w:rPr>
          <w:t>https://doi.org/10.3390/pr13030850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Baranac-Stojanović, M. Aromaticity and Antiaromaticity: How to Define Them. Chemistry 2025, 7 (4), 127. </w:t>
      </w:r>
      <w:hyperlink r:id="rId204">
        <w:r w:rsidRPr="00D6657F">
          <w:rPr>
            <w:sz w:val="24"/>
            <w:szCs w:val="24"/>
            <w:u w:val="single"/>
          </w:rPr>
          <w:t>https://doi.org/10.3390/chemistry7040127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Baranac-Stojanović, M. BN- and B2N2-Coronenes: Singlet and Triplet State Aromaticity, HOMO-LUMO and S0-T1 Energy Gap. Computational and Theoretical Chemistry 2025, 1247, 115166. </w:t>
      </w:r>
      <w:hyperlink r:id="rId205">
        <w:r w:rsidRPr="00D6657F">
          <w:rPr>
            <w:sz w:val="24"/>
            <w:szCs w:val="24"/>
            <w:u w:val="single"/>
          </w:rPr>
          <w:t>https://doi.org/10.1016/j.comptc.2025.115166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Obradović, D.; Romanić, S. H.; Mustać, B.; Đinović-Stojanović, J.; Popović, A.; Lazović, S.; Mitrović, T.; Milicević, T. Computational Modelling of Detected Persistent Organic Pollutants in Adriatic Pelagic Fish: Molecular and Toxicokinetic Perspectives for Human Health Risk Assessment. SAR and QSAR in Environmental Research, SAR and QSAR in Environmental Research 2025, 36 (10), 927–954. </w:t>
      </w:r>
      <w:hyperlink r:id="rId206">
        <w:r w:rsidRPr="00D6657F">
          <w:rPr>
            <w:sz w:val="24"/>
            <w:szCs w:val="24"/>
            <w:u w:val="single"/>
          </w:rPr>
          <w:t>https://doi.org/10.1080/1062936X.2025.2574354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Dukić, M.; Lazić, V.; Stavrić, S.; Milenković, M.; Sredojević, D. Computational Study of Interfacial Charge-Transfer Complexes </w:t>
      </w:r>
      <w:proofErr w:type="gramStart"/>
      <w:r w:rsidRPr="00D6657F">
        <w:rPr>
          <w:sz w:val="24"/>
          <w:szCs w:val="24"/>
        </w:rPr>
        <w:t>Between</w:t>
      </w:r>
      <w:proofErr w:type="gramEnd"/>
      <w:r w:rsidRPr="00D6657F">
        <w:rPr>
          <w:sz w:val="24"/>
          <w:szCs w:val="24"/>
        </w:rPr>
        <w:t xml:space="preserve"> ZnO and Thiol Analogs of Catechol. ChemistrySelect 2025, 10 (23), e02227. </w:t>
      </w:r>
      <w:hyperlink r:id="rId207">
        <w:r w:rsidRPr="00D6657F">
          <w:rPr>
            <w:sz w:val="24"/>
            <w:szCs w:val="24"/>
            <w:u w:val="single"/>
          </w:rPr>
          <w:t>https://doi.org/10.1002/slct.202502227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Al-Yassiri, M. A. H.; Baranac-Stojanović, M. Coronene and BN Isosters of Coronene: Revealing the Electron Density Distribution Using Magnetic Shielding Maps. Computational and Theoretical Chemistry 2025, 1252, 115369. </w:t>
      </w:r>
      <w:hyperlink r:id="rId208">
        <w:r w:rsidRPr="00D6657F">
          <w:rPr>
            <w:sz w:val="24"/>
            <w:szCs w:val="24"/>
            <w:u w:val="single"/>
          </w:rPr>
          <w:t>https://doi.org/10.1016/j.comptc.2025.115369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Korać Jačić, J.; Spasojević, I.; Bajuk-Bogdanović, D.; Savić, S. D.; Bartolić, D.; Maglić, D.; Milenković, M. Degradation of Fluoroquinolone Antibiotic Levofloxacin by UV-Induced Ferric Ion Photolysis in Aqueous Medium: The Role of pH and Chelation. Journal of Photochemistry and Photobiology A: Chemistry 2025, 467, 116470. </w:t>
      </w:r>
      <w:hyperlink r:id="rId209">
        <w:r w:rsidRPr="00D6657F">
          <w:rPr>
            <w:sz w:val="24"/>
            <w:szCs w:val="24"/>
            <w:u w:val="single"/>
          </w:rPr>
          <w:t>https://doi.org/10.1016/j.jphotochem.2025.116470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Savić, A.; Mutić, J.; Lučić, M.; Onjia, A. Dietary Intake of Minerals and Potential Human Exposure to Toxic Elements via Coffee Consumption. Biological Trace Element Research 2025, 203, 1817–1829. </w:t>
      </w:r>
      <w:hyperlink r:id="rId210">
        <w:r w:rsidRPr="00D6657F">
          <w:rPr>
            <w:sz w:val="24"/>
            <w:szCs w:val="24"/>
            <w:u w:val="single"/>
          </w:rPr>
          <w:t>https://doi.org/10.1007/s12011-024-04315-0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Đorđević, A. M.; Milikić, J.; Milanković, V.; Bogdanović, D. B.; Radinović, K.; Kaninski, M. M.; Relić, D.; Stanković, D.; Šljukić, B. Efficient Removal of Nitrobenzene and Its Compounds by Coconut Shell-Derived Activated Carbon. Processes 2025, 13 (7), 2072. </w:t>
      </w:r>
      <w:hyperlink r:id="rId211">
        <w:r w:rsidRPr="00D6657F">
          <w:rPr>
            <w:sz w:val="24"/>
            <w:szCs w:val="24"/>
            <w:u w:val="single"/>
          </w:rPr>
          <w:t>https://doi.org/10.3390/pr13072072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Tariba Lovaković, B.; Rašeta, D.; Lazarus, M.; Jurica, K.; Živković Semren, T.; Jurič, A.; Dramićanin, A.; Petrinec, B.; Bulog, A.; Brčić Karačonji, I. Elemental and Radiological Characterisation of Arbutus Unedo L. Leaves and Tea: Impact of Preparation Method on Nutritional Risk/Benefit. Biological Trace Element Research 2025, 203, 1175–1187. </w:t>
      </w:r>
      <w:hyperlink r:id="rId212">
        <w:r w:rsidRPr="00D6657F">
          <w:rPr>
            <w:sz w:val="24"/>
            <w:szCs w:val="24"/>
            <w:u w:val="single"/>
          </w:rPr>
          <w:t>https://doi.org/10.1007/s12011-024-04201-9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Mitić, Z. S.; Lazarević, J.; Todosijević, M. M.; Stojković, J. P.; Ivanović, S.; Nikolić, B. M.; Tešević, V. V. Essential Oil Variability in the Genetically Depauperate Mediterranean Pine Pinus Pinea L. Chemistry &amp; Biodiversity 2025, 22 (10), e00724. </w:t>
      </w:r>
      <w:hyperlink r:id="rId213">
        <w:r w:rsidRPr="00D6657F">
          <w:rPr>
            <w:sz w:val="24"/>
            <w:szCs w:val="24"/>
            <w:u w:val="single"/>
          </w:rPr>
          <w:t>https://doi.org/10.1002/cbdv.202500724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Horvacki, N. M.; Jakanovski, M. V.; Krstić, Đ. D.; Nedić, J. M.; Dramićanin, A. M.; Fotirić Akšić, M. M.; Milojković-Opsenica, D. M. Evaluation of Sugar and Organic Acid Composition of Apple Cultivars (Malus Domestica Borkh.) Grown in Serbia. Processes 2025, 13 (10), 3093. </w:t>
      </w:r>
      <w:hyperlink r:id="rId214">
        <w:r w:rsidRPr="00D6657F">
          <w:rPr>
            <w:sz w:val="24"/>
            <w:szCs w:val="24"/>
            <w:u w:val="single"/>
          </w:rPr>
          <w:t>https://doi.org/10.3390/pr13103093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Šegan, S.; Mosić, M. D.; Šukalović, V.; Jevtić, I. Experimental and Computational Analysis of Lipophilicity and Plasma Protein Binding Properties of Potent Tacrine Based Cholinesterase Inhibitors. Journal of Chromatography B 2025, 1253, 124481. </w:t>
      </w:r>
      <w:hyperlink r:id="rId215">
        <w:r w:rsidRPr="00D6657F">
          <w:rPr>
            <w:sz w:val="24"/>
            <w:szCs w:val="24"/>
            <w:u w:val="single"/>
          </w:rPr>
          <w:t>https://doi.org/10.1016/j.jchromb.2025.124481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Ristivojević, P.; Otašević, B.; Todorović, P.; Radosavljević-Stevanović, N. Forensic Narcotics Drug Analysis: State-of-the-Art Developments and Future Trends. Processes 2025, 13 (8), 2371. </w:t>
      </w:r>
      <w:hyperlink r:id="rId216">
        <w:r w:rsidRPr="00D6657F">
          <w:rPr>
            <w:sz w:val="24"/>
            <w:szCs w:val="24"/>
            <w:u w:val="single"/>
          </w:rPr>
          <w:t>https://doi.org/10.3390/pr13082371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Aćimović, M.; Vujisić, L. V.; Lončar, B.; Ivanović, S.; Rat, M. Headspace Volatile Profiles of Achillea Species: A. Aspleniifolia, A. Crithmifolia, A. Filipendulina, and A. Virescens. Chemistry and Biodiversity 2025, 22 (2), e202401876. </w:t>
      </w:r>
      <w:hyperlink r:id="rId217">
        <w:r w:rsidRPr="00D6657F">
          <w:rPr>
            <w:sz w:val="24"/>
            <w:szCs w:val="24"/>
            <w:u w:val="single"/>
          </w:rPr>
          <w:t>https://doi.org/10.1002/cbdv.202401876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Mikavica, I.; Ranđelović, D.; Ilić, M.; Simić, M.; Petrović, J.; Koprivica, M.; Mutić, J. Health Risk Assessment and Accumulation of Potentially Toxic Elements in Capsella Bursa-Pastoris (L.) Medik. Processes 2025, 13 (7), 2222. </w:t>
      </w:r>
      <w:hyperlink r:id="rId218">
        <w:r w:rsidRPr="00D6657F">
          <w:rPr>
            <w:sz w:val="24"/>
            <w:szCs w:val="24"/>
            <w:u w:val="single"/>
          </w:rPr>
          <w:t>https://doi.org/10.3390/pr13072222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Milovavnović, M. R.; Zarić, S. D. How Flexible Is the Hydrogen Sulfide Molecule Structure? Influence of Hydrogen Sulfide Molecule Geometry on Its Hydrogen Bonds. ChemPlusChem 2025, 90 (1), e202400511. </w:t>
      </w:r>
      <w:hyperlink r:id="rId219">
        <w:r w:rsidRPr="00D6657F">
          <w:rPr>
            <w:sz w:val="24"/>
            <w:szCs w:val="24"/>
            <w:u w:val="single"/>
          </w:rPr>
          <w:t>https://doi.org/10.1002/cplu.202400511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Vukoičić, A.; Milivojević, A.; Zlatković, Z.; Banjanac, K.; Simović, M.; Tolić Stojadinović, L.; Grujić, S.; Vujisić, L.; Tešević, V.; Bezbradica, D. Laccase-Catalyzed Oligomerization of Esculin: Effect of Key Reaction Parameters and Evaluation of Oligoesculin Antioxidant and Skin Prebiotic Capacity. Applied Biochemistry and Biotechnology 2025. </w:t>
      </w:r>
      <w:hyperlink r:id="rId220">
        <w:r w:rsidRPr="00D6657F">
          <w:rPr>
            <w:sz w:val="24"/>
            <w:szCs w:val="24"/>
            <w:u w:val="single"/>
          </w:rPr>
          <w:t>https://doi.org/10.1007/s12010-025-05202-7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Vukoičić, A.; Milivojević, A.; Tolić Stojadinović, L.; Grujić, S.; Vujisić, L. V.; Tešević, V.; Bezbradica, D. Laccase-Mediated Synthesis of Phloridzin Oligomers: An Insight into the Influence of Reaction Conditions and Evaluation of Oligomers’ Biological Activity. Process Biochemistry 2025, 148, 104–113. </w:t>
      </w:r>
      <w:hyperlink r:id="rId221">
        <w:r w:rsidRPr="00D6657F">
          <w:rPr>
            <w:sz w:val="24"/>
            <w:szCs w:val="24"/>
            <w:u w:val="single"/>
          </w:rPr>
          <w:t>https://doi.org/10.1016/j.procbio.2024.11.021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Mutić, T.; Mijajlović, A.; Stanković, V.; Djurdjić, S.; Vlahović, F.; Stanković, D. Latest Developments in the Detection and Quantification of Adrenaline: Advances and Clinical Applications. Bioanalysis 2025, 17 (14), 923–939. </w:t>
      </w:r>
      <w:hyperlink r:id="rId222">
        <w:r w:rsidRPr="00D6657F">
          <w:rPr>
            <w:sz w:val="24"/>
            <w:szCs w:val="24"/>
            <w:u w:val="single"/>
          </w:rPr>
          <w:t>https://doi.org/10.1080/17576180.2025.2546283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Jakanovski, M. V.; Jović, M. D.; Mosić, M. D.; Milojković-Opsenica, D. M.; Šegan, S. B. Liquid Chromatography in Determination of Pharmacokinetic Properties of Compounds in Drug Discovery Process. Journal of Chromatography B 2025, 1257 (124574). </w:t>
      </w:r>
      <w:hyperlink r:id="rId223">
        <w:r w:rsidRPr="00D6657F">
          <w:rPr>
            <w:sz w:val="24"/>
            <w:szCs w:val="24"/>
            <w:u w:val="single"/>
          </w:rPr>
          <w:t>https://doi.org/10.1016/j.jchromb.2025.124574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Šuljagić, M.; Uskoković, V.; Kilanski, L.; Lewinska, S.; Khaliq, A.; Ślawska-Waniewska, A.; Kremenović, A.; Pavlović, V.; Jeremić, D. A.; Anđelković, L. Microstructural, Morphological, and Magnetic Effects of NiFe2O4 Shell Formation Around Nanospherical ZnFe2O4 Cores. Magnetochemistry 2025, 11 (1), 2. </w:t>
      </w:r>
      <w:hyperlink r:id="rId224">
        <w:r w:rsidRPr="00D6657F">
          <w:rPr>
            <w:sz w:val="24"/>
            <w:szCs w:val="24"/>
            <w:u w:val="single"/>
          </w:rPr>
          <w:t>https://doi.org/10.3390/magnetochemistry11010002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Rajaković, M.; Gašić, U.; Bukvički, D.; Pešić, M.; Milinčić, D.; Petrović, J.; Sofrenić, I.; Shiraishi, C. S. H.; Stojković, D. Molecular Diversity of Bioactive Compounds from Horned Melon Peel: Solvent Dynamics, Antibacterial Activity against Multidrug-Resistant Pseudomonas Aeruginosa and in Silico Interactions with Virulence Factors. Journal of Molecular Structure 2025, 1340, 142600. </w:t>
      </w:r>
      <w:hyperlink r:id="rId225">
        <w:r w:rsidRPr="00D6657F">
          <w:rPr>
            <w:sz w:val="24"/>
            <w:szCs w:val="24"/>
            <w:u w:val="single"/>
          </w:rPr>
          <w:t>https://doi.org/10.1016/j.molstruc.2025.142600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Dramićanin, A.; Horvacki, N.; Gašić, U.; Milojković-Opsenica, D. Optimization of Extraction Conditions for Phenolic Compounds from Potato Tubers: LC-MS Phenolic Profile as a Powerful Tool to Assess the Genotypes, Vegetation Period, and Production Systems of Potato. Processes 2025, 13 (2), 396. </w:t>
      </w:r>
      <w:hyperlink r:id="rId226">
        <w:r w:rsidRPr="00D6657F">
          <w:rPr>
            <w:sz w:val="24"/>
            <w:szCs w:val="24"/>
            <w:u w:val="single"/>
          </w:rPr>
          <w:t>https://doi.org/10.3390/pr13020396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Czajkowski, A.; Udayabanu, A.; Raj, M.; Pulibandla, L. C. P.; Tursunović, M.; Jahnel, M.; Adams, E. M. Protein Modifications and Ionic Strength Show the Difference between Protein-Mediated and Solvent-Mediated Regulation of Biomolecular Condensation. Frontiers in Nanotechnology 2025, 7. </w:t>
      </w:r>
      <w:hyperlink r:id="rId227">
        <w:r w:rsidRPr="00D6657F">
          <w:rPr>
            <w:sz w:val="24"/>
            <w:szCs w:val="24"/>
            <w:u w:val="single"/>
          </w:rPr>
          <w:t>https://doi.org/10.3389/fnano.2025.1556384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Korina, E.; Karaberova, A.; Bulatova, E.; Golovin, M.; Stanković, D. M.; Gusev, S.; Fadeev, V.; Bol’shakov, O. Samarium Cuprate with Micron-Size Pores for Drug Sensing. Journal of Chemical Sciences 2025, 137 (1), 5. </w:t>
      </w:r>
      <w:hyperlink r:id="rId228">
        <w:r w:rsidRPr="00D6657F">
          <w:rPr>
            <w:sz w:val="24"/>
            <w:szCs w:val="24"/>
            <w:u w:val="single"/>
          </w:rPr>
          <w:t>https://doi.org/10.1007/s12039-024-02336-9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Kaluđerović, M.; Savić, S.; Bajuk-Bogdanović, D.; Jovanović, A. Z.; Rakočević, L.; Vlahović, F. Ž.; Milikić, J.; Stanković, D. Samarium-Doped PbO2 Electrocatalysts for Environmental and Energy Applications: Theoretical Insight into the Mechanisms of Action Underlying Their Carbendazim Degradation and OER Properties. Processes 2025, 13 (5), 1459. </w:t>
      </w:r>
      <w:hyperlink r:id="rId229">
        <w:r w:rsidRPr="00D6657F">
          <w:rPr>
            <w:sz w:val="24"/>
            <w:szCs w:val="24"/>
            <w:u w:val="single"/>
          </w:rPr>
          <w:t>https://doi.org/10.3390/pr13051459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Stiller, B.; Hager, S.; Filipović, N. R.; Kowol, C. R.; Heffeter, P. Schiff Bases and Cancer Drug Resistance: Key Preclinical Breakthroughs. Future Medicinal Chemistry 2025, 17 (20), 2425–2428. </w:t>
      </w:r>
      <w:hyperlink r:id="rId230">
        <w:r w:rsidRPr="00D6657F">
          <w:rPr>
            <w:sz w:val="24"/>
            <w:szCs w:val="24"/>
            <w:u w:val="single"/>
          </w:rPr>
          <w:t>https://doi.org/10.1080/17568919.2025.2561540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Kretić, D. S.; Maslarević, M. I.; Veljković, D. Ž. Small Deviations in Geometries Affect Detonation Velocities and Pressures of Nitroaromatic Molecules. Organics 2025, 6 (2), 17. </w:t>
      </w:r>
      <w:hyperlink r:id="rId231">
        <w:r w:rsidRPr="00D6657F">
          <w:rPr>
            <w:sz w:val="24"/>
            <w:szCs w:val="24"/>
            <w:u w:val="single"/>
          </w:rPr>
          <w:t>https://doi.org/10.3390/org6020017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Ristić, P.; Maciejewska, N.; Kallingal, A.; Rodić, M.; Milivojac, A.; Pregelj, M.; Ognjanović, M.; Filipović, N.; Todorović, T. Structural Patterns and Cytotoxic Activity of Dinuclear Cu(II), Ni(II) and Cd(II) Complexes with Pyridine-Based Malonic Acid Dihydrazone. Polyhedron 2025, 275, 117523. </w:t>
      </w:r>
      <w:hyperlink r:id="rId232">
        <w:r w:rsidRPr="00D6657F">
          <w:rPr>
            <w:sz w:val="24"/>
            <w:szCs w:val="24"/>
            <w:u w:val="single"/>
          </w:rPr>
          <w:t>https://doi.org/10.1016/j.poly.2025.117523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Jevtić, I.; Vučković, S.; Srebro, D.; Savić Vujović, K.; Kostić-Rajačić, S.; Ivanović, M. Synthesis and Antinociceptive Activity of Long-Known but Unexplored Nitro-Fentanyl Derivatives. Tetrahedron 2025, 177, 134591. </w:t>
      </w:r>
      <w:hyperlink r:id="rId233">
        <w:r w:rsidRPr="00D6657F">
          <w:rPr>
            <w:sz w:val="24"/>
            <w:szCs w:val="24"/>
            <w:u w:val="single"/>
          </w:rPr>
          <w:t>https://doi.org/10.1016/j.tet.2025.134591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Petrović, J.; Koprivica, M.; Ercegović, M.; Simić, M.; Dimitrijević, J.; Bugarčić, M.; Trifunović, S. Synthesis and Application of FeMg-Modified Hydrochar for Efficient Removal of Lead Ions from Aqueous Solution. Processes 2025, 13, 2060. </w:t>
      </w:r>
      <w:hyperlink r:id="rId234">
        <w:r w:rsidRPr="00D6657F">
          <w:rPr>
            <w:sz w:val="24"/>
            <w:szCs w:val="24"/>
            <w:u w:val="single"/>
          </w:rPr>
          <w:t>https://doi.org/10.3390/pr13072060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Mirković, M.; Belaj, F.; Perić, M.; Stanković, D.; Radović, M.; Milanović, Z.; Vranješ-Đurić, S.; Janković, D.; Cvijetić, I.; Mihajlović-Lalić, L. E. Synthesis and Characterization of Cu(II)‑meso-HMPAO Complex as a Model for the Development of Potential 64Cu Radiopharmaceutical. Journal of Molecular Structure, Journal of Molecular Structure 2025, 1321, 139791. </w:t>
      </w:r>
      <w:hyperlink r:id="rId235">
        <w:r w:rsidRPr="00D6657F">
          <w:rPr>
            <w:sz w:val="24"/>
            <w:szCs w:val="24"/>
            <w:u w:val="single"/>
          </w:rPr>
          <w:t>https://doi.org/10.1016/j.molstruc.2024.139791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Bogdanović, A.; Marinković, A.; Stanojković, T.; Grozdanić, N.; Janakiev, T.; Cvijetić, I.; Petrović, S. Synthesis, Antimicrobial, Anticancer Activity, 3D QSAR, ADMET Properties, and in Silico Target Fishing of Novel N,N-Disubstituted Chloroacetamides. Journal of Molecular Structure 2025, 1321, 140075. </w:t>
      </w:r>
      <w:hyperlink r:id="rId236">
        <w:r w:rsidRPr="00D6657F">
          <w:rPr>
            <w:sz w:val="24"/>
            <w:szCs w:val="24"/>
            <w:u w:val="single"/>
          </w:rPr>
          <w:t>https://doi.org/10.1016/j.molstruc.2024.140075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Danilov, I.; Golubović, Z.; Milovanović, A.; Anđelković, B.; Živković, B.; Bojović, B. Temporal Changes in the Flexural Properties of 3D-Printed ABS Specimens. FME Transactions 2025, 53 (1), 123–130. </w:t>
      </w:r>
      <w:hyperlink r:id="rId237">
        <w:r w:rsidRPr="00D6657F">
          <w:rPr>
            <w:sz w:val="24"/>
            <w:szCs w:val="24"/>
            <w:u w:val="single"/>
          </w:rPr>
          <w:t>https://doi.org/10.5937/fme2501123d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Madžgalj, V.; Đorđević, I.; Sofrenić, I. V.; Petrović, A. The Effects of Pre-Fermentative Treatments on the Aroma of Krstač and Žižak Wines. Fermentation 2025, 11 (10), 577. </w:t>
      </w:r>
      <w:hyperlink r:id="rId238">
        <w:r w:rsidRPr="00D6657F">
          <w:rPr>
            <w:sz w:val="24"/>
            <w:szCs w:val="24"/>
            <w:u w:val="single"/>
          </w:rPr>
          <w:t>https://doi.org/10.3390/fermentation11100577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Prodić, I.; Minić, R.; Stojadinović, M. The Influence of Environmental Pollution on the Allergenic Potential of Grass Pollen. Aerobiologia 2025, 41, 3–16. </w:t>
      </w:r>
      <w:hyperlink r:id="rId239">
        <w:r w:rsidRPr="00D6657F">
          <w:rPr>
            <w:sz w:val="24"/>
            <w:szCs w:val="24"/>
            <w:u w:val="single"/>
          </w:rPr>
          <w:t>https://doi.org/10.1007/s10453-024-09829-7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Milikić, J.; Rondović, K.; Damjanović-Vasilić, L.; Rac, V.; Vasilić, R.; Stanković, D. Transition Metal Exchanged β Zeolites: CoM/β (M = Zn, Ce, and Cu) as Oxygen Electrode in Alkaline Media. Processes 2025, 13 (9), 2996. </w:t>
      </w:r>
      <w:hyperlink r:id="rId240">
        <w:r w:rsidRPr="00D6657F">
          <w:rPr>
            <w:sz w:val="24"/>
            <w:szCs w:val="24"/>
            <w:u w:val="single"/>
          </w:rPr>
          <w:t>https://doi.org/10.3390/pr13092996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Suručić, L.; Andrić, D.; Jevtić, I.; Momčilović, M.; Suručić, R.; Penjišević, J. Unmodified Hemp Biowaste as a Sustainable Biosorbent for Congo </w:t>
      </w:r>
      <w:proofErr w:type="gramStart"/>
      <w:r w:rsidRPr="00D6657F">
        <w:rPr>
          <w:sz w:val="24"/>
          <w:szCs w:val="24"/>
        </w:rPr>
        <w:t>Red</w:t>
      </w:r>
      <w:proofErr w:type="gramEnd"/>
      <w:r w:rsidRPr="00D6657F">
        <w:rPr>
          <w:sz w:val="24"/>
          <w:szCs w:val="24"/>
        </w:rPr>
        <w:t xml:space="preserve"> and Remazol Brilliant Blue R. Coatings 2025, 15 (5), 519. </w:t>
      </w:r>
      <w:hyperlink r:id="rId241">
        <w:r w:rsidRPr="00D6657F">
          <w:rPr>
            <w:sz w:val="24"/>
            <w:szCs w:val="24"/>
            <w:u w:val="single"/>
          </w:rPr>
          <w:t>https://doi.org/10.3390/coatings15050519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Abramyan, A., Golovin, M., Zakharchenkova, V. et al. Sensing reaching the stars: mild condition ZnO defect development for vitamin detection. J Solid State Electrochem 29, 5129–5139 (2025). </w:t>
      </w:r>
      <w:hyperlink r:id="rId242">
        <w:r w:rsidRPr="00D6657F">
          <w:rPr>
            <w:sz w:val="24"/>
            <w:szCs w:val="24"/>
            <w:u w:val="single"/>
          </w:rPr>
          <w:t>https://doi.org/10.1007/s10008-024-06020-3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Kocić, J.; Zečević, N.; Jagodić, J.; Mihajlović, D.; Dzuverović, M.; Pavlović, N.; Kotur-Stevuljević, J.; Manojlović, D.; Stojsavljević, A. Impact of Essential and Toxic Trace Elements on Cervical Premalignant Lesions. </w:t>
      </w:r>
      <w:r w:rsidRPr="00D6657F">
        <w:rPr>
          <w:i/>
          <w:iCs/>
          <w:sz w:val="24"/>
          <w:szCs w:val="24"/>
        </w:rPr>
        <w:t>Biomedicines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13</w:t>
      </w:r>
      <w:r w:rsidRPr="00D6657F">
        <w:rPr>
          <w:sz w:val="24"/>
          <w:szCs w:val="24"/>
        </w:rPr>
        <w:t xml:space="preserve"> (12). </w:t>
      </w:r>
      <w:hyperlink r:id="rId243">
        <w:r w:rsidRPr="00D6657F">
          <w:rPr>
            <w:sz w:val="24"/>
            <w:szCs w:val="24"/>
            <w:u w:val="single"/>
          </w:rPr>
          <w:t>https://doi.org/10.3390/biomedicines13123015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Lugonja, N.; Stanković, D. Eco-Friendly Voltammetric Techniques for Assessing Antioxidant Properties in Dietary Supplements. </w:t>
      </w:r>
      <w:r w:rsidRPr="00D6657F">
        <w:rPr>
          <w:i/>
          <w:iCs/>
          <w:sz w:val="24"/>
          <w:szCs w:val="24"/>
        </w:rPr>
        <w:t>Compounds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5</w:t>
      </w:r>
      <w:r w:rsidRPr="00D6657F">
        <w:rPr>
          <w:sz w:val="24"/>
          <w:szCs w:val="24"/>
        </w:rPr>
        <w:t xml:space="preserve"> (4). </w:t>
      </w:r>
      <w:hyperlink r:id="rId244">
        <w:r w:rsidRPr="00D6657F">
          <w:rPr>
            <w:sz w:val="24"/>
            <w:szCs w:val="24"/>
            <w:u w:val="single"/>
          </w:rPr>
          <w:t>https://doi.org/10.3390/compounds5040051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Lazović, M. Č.; Jakanovski, M. V.; Šegan, S. B.; Milojković-Opsenica, D. M.; Mosić, M. D. Recent Progress in Green Sample Preparation for Improved Plant-Based Natural Product and Phenolic Compound Analysis. </w:t>
      </w:r>
      <w:r w:rsidRPr="00D6657F">
        <w:rPr>
          <w:i/>
          <w:iCs/>
          <w:sz w:val="24"/>
          <w:szCs w:val="24"/>
        </w:rPr>
        <w:t>Journal of Separation Science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48</w:t>
      </w:r>
      <w:r w:rsidRPr="00D6657F">
        <w:rPr>
          <w:sz w:val="24"/>
          <w:szCs w:val="24"/>
        </w:rPr>
        <w:t xml:space="preserve"> (12), e70325. </w:t>
      </w:r>
      <w:hyperlink r:id="rId245">
        <w:r w:rsidRPr="00D6657F">
          <w:rPr>
            <w:sz w:val="24"/>
            <w:szCs w:val="24"/>
            <w:u w:val="single"/>
          </w:rPr>
          <w:t>https://doi.org/10.1002/jssc.70325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Isca, V. M. S.; Nikolić, M.; Filipović, N.; Mori, M.; Rijo, P. Plectranthus-Derived Abietanes as Protein Kinase C-δ Activators: In Silico Design, Human Serum Albumin Interaction, and Stability Evaluation. </w:t>
      </w:r>
      <w:r w:rsidRPr="00D6657F">
        <w:rPr>
          <w:i/>
          <w:iCs/>
          <w:sz w:val="24"/>
          <w:szCs w:val="24"/>
        </w:rPr>
        <w:t>Chemistry &amp; Biodiversity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22</w:t>
      </w:r>
      <w:r w:rsidRPr="00D6657F">
        <w:rPr>
          <w:sz w:val="24"/>
          <w:szCs w:val="24"/>
        </w:rPr>
        <w:t xml:space="preserve"> (12), e00670. </w:t>
      </w:r>
      <w:hyperlink r:id="rId246">
        <w:r w:rsidRPr="00D6657F">
          <w:rPr>
            <w:sz w:val="24"/>
            <w:szCs w:val="24"/>
            <w:u w:val="single"/>
          </w:rPr>
          <w:t>https://doi.org/10.1002/cbdv.202500670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Stanisavljević, A.; Stojanović, M.; Baranac-Stojanović, M. Monoselective Alkylation of Primary Amines </w:t>
      </w:r>
      <w:proofErr w:type="gramStart"/>
      <w:r w:rsidRPr="00D6657F">
        <w:rPr>
          <w:sz w:val="24"/>
          <w:szCs w:val="24"/>
        </w:rPr>
        <w:t>Under</w:t>
      </w:r>
      <w:proofErr w:type="gramEnd"/>
      <w:r w:rsidRPr="00D6657F">
        <w:rPr>
          <w:sz w:val="24"/>
          <w:szCs w:val="24"/>
        </w:rPr>
        <w:t xml:space="preserve"> Simple Conditions: Only Amine and Alkyl Bromide in the Reaction Vial. </w:t>
      </w:r>
      <w:r w:rsidRPr="00D6657F">
        <w:rPr>
          <w:i/>
          <w:iCs/>
          <w:sz w:val="24"/>
          <w:szCs w:val="24"/>
        </w:rPr>
        <w:t>ChemistrySelect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10</w:t>
      </w:r>
      <w:r w:rsidRPr="00D6657F">
        <w:rPr>
          <w:sz w:val="24"/>
          <w:szCs w:val="24"/>
        </w:rPr>
        <w:t xml:space="preserve"> (44), e03711. </w:t>
      </w:r>
      <w:hyperlink r:id="rId247">
        <w:r w:rsidRPr="00D6657F">
          <w:rPr>
            <w:sz w:val="24"/>
            <w:szCs w:val="24"/>
            <w:u w:val="single"/>
          </w:rPr>
          <w:t>https://doi.org/10.1002/slct.202503711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Aćimović, M.; Zheljazkov, V. D.; Šovljanski, O. Lj.; Tomić, A. M.; Cvetković, M.; Pezo, L.; Lončar, B.; Vukić, D.; Rat, M.; Vujisić, L. Effect of Distillation Method on the Antimicrobial Potential and Composition of Roman Chamomile (Chamaemelum Nobile (L.) All.) Essential Oil and Hydrolate. </w:t>
      </w:r>
      <w:r w:rsidRPr="00D6657F">
        <w:rPr>
          <w:i/>
          <w:iCs/>
          <w:sz w:val="24"/>
          <w:szCs w:val="24"/>
        </w:rPr>
        <w:t>Journal of Essential Oil Bearing Plants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28</w:t>
      </w:r>
      <w:r w:rsidRPr="00D6657F">
        <w:rPr>
          <w:sz w:val="24"/>
          <w:szCs w:val="24"/>
        </w:rPr>
        <w:t xml:space="preserve"> (6), 1207–1226. </w:t>
      </w:r>
      <w:hyperlink r:id="rId248">
        <w:r w:rsidRPr="00D6657F">
          <w:rPr>
            <w:sz w:val="24"/>
            <w:szCs w:val="24"/>
            <w:u w:val="single"/>
          </w:rPr>
          <w:t>https://doi.org/10.1080/0972060X.2025.2589458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Šunderić, M.; Šukalović, V.; Penezić, A.; Nikolić, M. R.; Nedić, O.; Minić, S.; Četić, D.; Gligorijević, N. Binding of the Commonly Used Antioxidants (Quercetin, Resveratrol, and Dihydrolipoic Acid) to Major Circulating Proteins – Spectroscopic and in Silico Docking and Molecular Dynamic Simulation Studies. </w:t>
      </w:r>
      <w:r w:rsidRPr="00D6657F">
        <w:rPr>
          <w:i/>
          <w:iCs/>
          <w:sz w:val="24"/>
          <w:szCs w:val="24"/>
        </w:rPr>
        <w:t>Journal of Biomolecular Structure and Dynamics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0</w:t>
      </w:r>
      <w:r w:rsidRPr="00D6657F">
        <w:rPr>
          <w:sz w:val="24"/>
          <w:szCs w:val="24"/>
        </w:rPr>
        <w:t xml:space="preserve"> (0), 1–13. </w:t>
      </w:r>
      <w:hyperlink r:id="rId249">
        <w:r w:rsidRPr="00D6657F">
          <w:rPr>
            <w:sz w:val="24"/>
            <w:szCs w:val="24"/>
            <w:u w:val="single"/>
          </w:rPr>
          <w:t>https://doi.org/10.1080/07391102.2025.2460087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Aćimović, M.; Zheljazkov, V. D.; Šovljanski, O. Lj.; Tomić, A. M.; Cvetković, M.; Pezo, L.; Lončar, B.; Vukić, D.; Rat, M.; Vujisić, L. Effect of Distillation Method on the Antimicrobial Potential and Composition of Roman Chamomile (Chamaemelum Nobile (L.) All.) Essential Oil and Hydrolate. </w:t>
      </w:r>
      <w:r w:rsidRPr="00D6657F">
        <w:rPr>
          <w:i/>
          <w:iCs/>
          <w:sz w:val="24"/>
          <w:szCs w:val="24"/>
        </w:rPr>
        <w:t>Journal of Essential Oil Bearing Plants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28</w:t>
      </w:r>
      <w:r w:rsidRPr="00D6657F">
        <w:rPr>
          <w:sz w:val="24"/>
          <w:szCs w:val="24"/>
        </w:rPr>
        <w:t xml:space="preserve"> (6), 1207–1226. </w:t>
      </w:r>
      <w:hyperlink r:id="rId250">
        <w:r w:rsidRPr="00D6657F">
          <w:rPr>
            <w:sz w:val="24"/>
            <w:szCs w:val="24"/>
            <w:u w:val="single"/>
          </w:rPr>
          <w:t>https://doi.org/10.1080/0972060X.2025.2589458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EE2C63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Savić, M.; Pevec, A.; Novaković, I.; Matić, I. Z.; Stanojković, T.; Zlatar, M.; Gruden, M.; Turel, I.; Čobeljić, B. Crystal Structure, Computational Insights, and Biological Activities of Thiazole-Based Hydrazone Zinc(II) Complexes. </w:t>
      </w:r>
      <w:r w:rsidRPr="00D6657F">
        <w:rPr>
          <w:i/>
          <w:iCs/>
          <w:sz w:val="24"/>
          <w:szCs w:val="24"/>
        </w:rPr>
        <w:t>Journal of Coordination Chemistry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78</w:t>
      </w:r>
      <w:r w:rsidRPr="00D6657F">
        <w:rPr>
          <w:sz w:val="24"/>
          <w:szCs w:val="24"/>
        </w:rPr>
        <w:t xml:space="preserve"> (21), 2357–2375. </w:t>
      </w:r>
      <w:hyperlink r:id="rId251">
        <w:r w:rsidRPr="00D6657F">
          <w:rPr>
            <w:sz w:val="24"/>
            <w:szCs w:val="24"/>
            <w:u w:val="single"/>
          </w:rPr>
          <w:t>https://doi.org/10.1080/00958972.2025.2505647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Aćimović, M.; Lončar, B.; Cvetković, M.; Stanković Jeremić, J.; Vujisić, L. V.; Puvača, N.; Pezo, L. Correlation between Weather Conditions and Volatile Organic Compound Profiles in Artemisia Absinthium L. Essential Oil and Recovery Oil from Hydrolate. </w:t>
      </w:r>
      <w:r w:rsidRPr="00D6657F">
        <w:rPr>
          <w:i/>
          <w:iCs/>
          <w:sz w:val="24"/>
          <w:szCs w:val="24"/>
        </w:rPr>
        <w:t>Biochemical Systematics and Ecology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122</w:t>
      </w:r>
      <w:r w:rsidRPr="00D6657F">
        <w:rPr>
          <w:sz w:val="24"/>
          <w:szCs w:val="24"/>
        </w:rPr>
        <w:t>, 105029.</w:t>
      </w:r>
      <w:hyperlink r:id="rId252">
        <w:r w:rsidRPr="00D6657F">
          <w:rPr>
            <w:sz w:val="24"/>
            <w:szCs w:val="24"/>
          </w:rPr>
          <w:t xml:space="preserve"> </w:t>
        </w:r>
      </w:hyperlink>
      <w:hyperlink r:id="rId253">
        <w:r w:rsidRPr="00D6657F">
          <w:rPr>
            <w:sz w:val="24"/>
            <w:szCs w:val="24"/>
            <w:u w:val="single"/>
          </w:rPr>
          <w:t>https://doi.org/10.1016/j.bse.2025.105029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Makarov, S. E.; Vujisić, L.; Raspotnig, G.; Antić, D.; Anderl, F.; Krstić, G.; Jovanović, Z.; Evsyukov, A.; Reip, H. S.; Milovanović, J.; Ilić, B.; Tomić, V.; Bodner, M. Scenting Ketones in the Defense Glands of Two Julids From the Caucasus (Arthropoda, Myriapoda, Diplopoda, Julida). </w:t>
      </w:r>
      <w:r w:rsidRPr="00D6657F">
        <w:rPr>
          <w:i/>
          <w:iCs/>
          <w:sz w:val="24"/>
          <w:szCs w:val="24"/>
        </w:rPr>
        <w:t>Journal of Chemical Ecology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51</w:t>
      </w:r>
      <w:r w:rsidRPr="00D6657F">
        <w:rPr>
          <w:sz w:val="24"/>
          <w:szCs w:val="24"/>
        </w:rPr>
        <w:t xml:space="preserve"> (3), 50.</w:t>
      </w:r>
      <w:hyperlink r:id="rId254">
        <w:r w:rsidRPr="00D6657F">
          <w:rPr>
            <w:sz w:val="24"/>
            <w:szCs w:val="24"/>
          </w:rPr>
          <w:t xml:space="preserve"> </w:t>
        </w:r>
      </w:hyperlink>
      <w:hyperlink r:id="rId255">
        <w:r w:rsidRPr="00D6657F">
          <w:rPr>
            <w:sz w:val="24"/>
            <w:szCs w:val="24"/>
            <w:u w:val="single"/>
          </w:rPr>
          <w:t>https://doi.org/10.1007/s10886-025-01603-4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>Baranac-Stojanović, M. (Anti</w:t>
      </w:r>
      <w:proofErr w:type="gramStart"/>
      <w:r w:rsidRPr="00D6657F">
        <w:rPr>
          <w:sz w:val="24"/>
          <w:szCs w:val="24"/>
        </w:rPr>
        <w:t>)Aromaticity</w:t>
      </w:r>
      <w:proofErr w:type="gramEnd"/>
      <w:r w:rsidRPr="00D6657F">
        <w:rPr>
          <w:sz w:val="24"/>
          <w:szCs w:val="24"/>
        </w:rPr>
        <w:t xml:space="preserve"> of Cyclo[2n]Carbons (n = 3-12). Chemistry, an Asian Journal 2025, 20 (13), e202500295. </w:t>
      </w:r>
      <w:hyperlink r:id="rId256">
        <w:r w:rsidRPr="00D6657F">
          <w:rPr>
            <w:sz w:val="24"/>
            <w:szCs w:val="24"/>
            <w:u w:val="single"/>
          </w:rPr>
          <w:t>https://doi.org/10.1002/asia.202500295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Aćimović, M.; Zheljazkov, V. D.; Šovljanski, O. L.; Tomić, A. M.; Cvetković, M.; Pezo, L.; Lončar, B.; Vukić, D.; Rat, M.; Vujisić, L. Effect of Distillation Method on the Antimicrobial Potential and Composition of Roman Chamomile (Chamaemelum Nobile (L.) All.) Essential Oil and Hydrolate. </w:t>
      </w:r>
      <w:r w:rsidRPr="00D6657F">
        <w:rPr>
          <w:i/>
          <w:iCs/>
          <w:sz w:val="24"/>
          <w:szCs w:val="24"/>
        </w:rPr>
        <w:t>Journal of Essential Oil Bearing Plants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28</w:t>
      </w:r>
      <w:r w:rsidRPr="00D6657F">
        <w:rPr>
          <w:sz w:val="24"/>
          <w:szCs w:val="24"/>
        </w:rPr>
        <w:t xml:space="preserve"> (6), 1207–1226.</w:t>
      </w:r>
      <w:hyperlink r:id="rId257">
        <w:r w:rsidRPr="00D6657F">
          <w:rPr>
            <w:sz w:val="24"/>
            <w:szCs w:val="24"/>
          </w:rPr>
          <w:t xml:space="preserve"> </w:t>
        </w:r>
      </w:hyperlink>
      <w:hyperlink r:id="rId258">
        <w:r w:rsidRPr="00D6657F">
          <w:rPr>
            <w:sz w:val="24"/>
            <w:szCs w:val="24"/>
            <w:u w:val="single"/>
          </w:rPr>
          <w:t>https://doi.org/10.1080/0972060X.2025.2589458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Petković Benazzouz, M. M.; Jelić, S. T.; Milčić, M. K.; Janjić, G. V. The Effect of the Substituent’s Nature on the Crystallographic and Quantum-Chemical Profile of the Fluorine–Fluorine Interaction. </w:t>
      </w:r>
      <w:r w:rsidRPr="00D6657F">
        <w:rPr>
          <w:i/>
          <w:iCs/>
          <w:sz w:val="24"/>
          <w:szCs w:val="24"/>
        </w:rPr>
        <w:t>ChemPlusChem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00</w:t>
      </w:r>
      <w:r w:rsidRPr="00D6657F">
        <w:rPr>
          <w:sz w:val="24"/>
          <w:szCs w:val="24"/>
        </w:rPr>
        <w:t>, e202500368.</w:t>
      </w:r>
      <w:hyperlink r:id="rId259">
        <w:r w:rsidRPr="00D6657F">
          <w:rPr>
            <w:sz w:val="24"/>
            <w:szCs w:val="24"/>
          </w:rPr>
          <w:t xml:space="preserve"> </w:t>
        </w:r>
      </w:hyperlink>
      <w:hyperlink r:id="rId260">
        <w:r w:rsidRPr="00D6657F">
          <w:rPr>
            <w:sz w:val="24"/>
            <w:szCs w:val="24"/>
            <w:u w:val="single"/>
          </w:rPr>
          <w:t>https://doi.org/10.1002/cplu.202500368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Jović, M.; Ristivojević, P.; Lušić, D.; Milojković-Opsenica, D.; Trifković, J. Authenticity Assessment of Honeydew Honey Based on Phytochemical Profile. </w:t>
      </w:r>
      <w:r w:rsidRPr="00D6657F">
        <w:rPr>
          <w:i/>
          <w:iCs/>
          <w:sz w:val="24"/>
          <w:szCs w:val="24"/>
        </w:rPr>
        <w:t>Journal of Food Measurement and Characterization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19</w:t>
      </w:r>
      <w:r w:rsidRPr="00D6657F">
        <w:rPr>
          <w:sz w:val="24"/>
          <w:szCs w:val="24"/>
        </w:rPr>
        <w:t xml:space="preserve"> (4), 2449–2460.</w:t>
      </w:r>
      <w:hyperlink r:id="rId261">
        <w:r w:rsidRPr="00D6657F">
          <w:rPr>
            <w:sz w:val="24"/>
            <w:szCs w:val="24"/>
          </w:rPr>
          <w:t xml:space="preserve"> </w:t>
        </w:r>
      </w:hyperlink>
      <w:hyperlink r:id="rId262">
        <w:r w:rsidRPr="00D6657F">
          <w:rPr>
            <w:sz w:val="24"/>
            <w:szCs w:val="24"/>
            <w:u w:val="single"/>
          </w:rPr>
          <w:t>https://doi.org/10.1007/s11694-025-03123-x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Rajčević, N.; Dodoš, T.; Vujisić, L.; Novaković, J.; Janaćković, P.; Marin, P. D. Essential Oil Variability of Juniperus Oxycedrus s.l. Taxa in Southeast Europe-A Chemophenetic Approach. Chemistry &amp; Biodiversity 2025, 22 (6), e202403110. </w:t>
      </w:r>
      <w:hyperlink r:id="rId263">
        <w:r w:rsidRPr="00D6657F">
          <w:rPr>
            <w:sz w:val="24"/>
            <w:szCs w:val="24"/>
            <w:u w:val="single"/>
          </w:rPr>
          <w:t>https://doi.org/10.1002/cbdv.202403110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widowControl/>
        <w:numPr>
          <w:ilvl w:val="0"/>
          <w:numId w:val="27"/>
        </w:numPr>
        <w:autoSpaceDE/>
        <w:autoSpaceDN/>
        <w:spacing w:before="240" w:after="240"/>
        <w:rPr>
          <w:sz w:val="24"/>
          <w:szCs w:val="24"/>
        </w:rPr>
      </w:pPr>
      <w:r w:rsidRPr="00D6657F">
        <w:rPr>
          <w:sz w:val="24"/>
          <w:szCs w:val="24"/>
        </w:rPr>
        <w:t xml:space="preserve">Stojanović, S.; Lješević, M.; Damjanović, M.; Vasilić, R.; Beškoski, V.; Damjanović-Vasilić, L. Efficient Photocatalytic Treatment of Pesticide Industry Wastewater Using TiO2/ZSM-5 Zeolite Hybrid Photocatalysts. </w:t>
      </w:r>
      <w:r w:rsidRPr="00D6657F">
        <w:rPr>
          <w:i/>
          <w:iCs/>
          <w:sz w:val="24"/>
          <w:szCs w:val="24"/>
        </w:rPr>
        <w:t>International Journal of Environmental Science and Technology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22</w:t>
      </w:r>
      <w:r w:rsidRPr="00D6657F">
        <w:rPr>
          <w:sz w:val="24"/>
          <w:szCs w:val="24"/>
        </w:rPr>
        <w:t xml:space="preserve"> (15), 15229–15244.</w:t>
      </w:r>
      <w:hyperlink r:id="rId264">
        <w:r w:rsidRPr="00D6657F">
          <w:rPr>
            <w:sz w:val="24"/>
            <w:szCs w:val="24"/>
          </w:rPr>
          <w:t xml:space="preserve"> </w:t>
        </w:r>
      </w:hyperlink>
      <w:hyperlink r:id="rId265">
        <w:r w:rsidRPr="00D6657F">
          <w:rPr>
            <w:sz w:val="24"/>
            <w:szCs w:val="24"/>
            <w:u w:val="single"/>
          </w:rPr>
          <w:t>https://doi.org/10.1007/s13762-025-06609-9</w:t>
        </w:r>
      </w:hyperlink>
      <w:r w:rsidRPr="00D6657F">
        <w:rPr>
          <w:sz w:val="24"/>
          <w:szCs w:val="24"/>
        </w:rPr>
        <w:t>.</w:t>
      </w:r>
    </w:p>
    <w:p w:rsidR="00D6657F" w:rsidRPr="00971F57" w:rsidRDefault="00D6657F" w:rsidP="00D6657F">
      <w:pPr>
        <w:widowControl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Stanković, M. M.; Ristivojević, P.; Ivković, Đ. D.; Terzić, J. N.; Stefanović, O. D. Novel Insights into the Antibacterial Potential of Euphrasia Officinalis L. </w:t>
      </w:r>
      <w:r w:rsidRPr="00D6657F">
        <w:rPr>
          <w:i/>
          <w:iCs/>
          <w:sz w:val="24"/>
          <w:szCs w:val="24"/>
        </w:rPr>
        <w:t>Current Microbiology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82</w:t>
      </w:r>
      <w:r w:rsidRPr="00D6657F">
        <w:rPr>
          <w:sz w:val="24"/>
          <w:szCs w:val="24"/>
        </w:rPr>
        <w:t xml:space="preserve"> (9), 409.</w:t>
      </w:r>
      <w:hyperlink r:id="rId266">
        <w:r w:rsidRPr="00D6657F">
          <w:rPr>
            <w:sz w:val="24"/>
            <w:szCs w:val="24"/>
          </w:rPr>
          <w:t xml:space="preserve"> </w:t>
        </w:r>
      </w:hyperlink>
      <w:hyperlink r:id="rId267">
        <w:r w:rsidRPr="00D6657F">
          <w:rPr>
            <w:sz w:val="24"/>
            <w:szCs w:val="24"/>
            <w:u w:val="single"/>
          </w:rPr>
          <w:t>https://doi.org/10.1007/s00284-025-04399-4</w:t>
        </w:r>
      </w:hyperlink>
      <w:r w:rsidRPr="00D6657F">
        <w:rPr>
          <w:sz w:val="24"/>
          <w:szCs w:val="24"/>
        </w:rPr>
        <w:t>.</w:t>
      </w:r>
    </w:p>
    <w:p w:rsidR="00971F57" w:rsidRPr="00971F57" w:rsidRDefault="00971F57" w:rsidP="00971F57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720"/>
        <w:rPr>
          <w:sz w:val="24"/>
          <w:szCs w:val="24"/>
        </w:rPr>
      </w:pPr>
    </w:p>
    <w:p w:rsidR="00971F57" w:rsidRPr="00971F57" w:rsidRDefault="00971F57" w:rsidP="00971F57">
      <w:pPr>
        <w:pStyle w:val="ListParagraph"/>
        <w:numPr>
          <w:ilvl w:val="0"/>
          <w:numId w:val="27"/>
        </w:numPr>
        <w:rPr>
          <w:sz w:val="24"/>
        </w:rPr>
      </w:pPr>
      <w:r w:rsidRPr="00971F57">
        <w:rPr>
          <w:sz w:val="24"/>
        </w:rPr>
        <w:t>Fricke, C., Milo</w:t>
      </w:r>
      <w:r w:rsidRPr="00971F57">
        <w:rPr>
          <w:sz w:val="24"/>
          <w:lang w:val="sr-Latn-RS"/>
        </w:rPr>
        <w:t>š</w:t>
      </w:r>
      <w:r w:rsidRPr="00971F57">
        <w:rPr>
          <w:sz w:val="24"/>
        </w:rPr>
        <w:t>ević, J., Carlsson, A., Boyens-Thiele, L., Dubackic, M., Olsson, U., Buell, A., Linse, S. On the thermal and chemical stability of DNAJB6b and its globular domains. Biophysical Chemistry 2025, 107401, 320–321. https://doi.org/10.1016/j.bpc.2025.107401.</w:t>
      </w:r>
    </w:p>
    <w:p w:rsidR="00971F57" w:rsidRPr="00D6657F" w:rsidRDefault="00971F57" w:rsidP="00971F57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360"/>
        <w:rPr>
          <w:sz w:val="24"/>
          <w:szCs w:val="24"/>
        </w:rPr>
      </w:pPr>
    </w:p>
    <w:p w:rsidR="00D6657F" w:rsidRPr="00D6657F" w:rsidRDefault="00D6657F" w:rsidP="00971F57">
      <w:pPr>
        <w:pBdr>
          <w:top w:val="nil"/>
          <w:left w:val="nil"/>
          <w:bottom w:val="nil"/>
          <w:right w:val="nil"/>
          <w:between w:val="nil"/>
        </w:pBdr>
        <w:rPr>
          <w:sz w:val="24"/>
          <w:szCs w:val="24"/>
        </w:rPr>
      </w:pPr>
    </w:p>
    <w:p w:rsidR="00576ABC" w:rsidRDefault="00576ABC" w:rsidP="00D6657F">
      <w:pPr>
        <w:rPr>
          <w:b/>
          <w:bCs/>
          <w:sz w:val="24"/>
          <w:szCs w:val="24"/>
        </w:rPr>
      </w:pPr>
    </w:p>
    <w:p w:rsidR="00D6657F" w:rsidRPr="00D6657F" w:rsidRDefault="00D6657F" w:rsidP="00D6657F">
      <w:pPr>
        <w:rPr>
          <w:b/>
          <w:bCs/>
          <w:sz w:val="24"/>
          <w:szCs w:val="24"/>
        </w:rPr>
      </w:pPr>
      <w:r w:rsidRPr="00D6657F">
        <w:rPr>
          <w:b/>
          <w:bCs/>
          <w:sz w:val="24"/>
          <w:szCs w:val="24"/>
        </w:rPr>
        <w:t>~M23</w:t>
      </w:r>
    </w:p>
    <w:p w:rsidR="00D6657F" w:rsidRPr="00D6657F" w:rsidRDefault="00D6657F" w:rsidP="00D6657F">
      <w:pPr>
        <w:rPr>
          <w:sz w:val="24"/>
          <w:szCs w:val="24"/>
        </w:rPr>
      </w:pPr>
    </w:p>
    <w:p w:rsidR="00D6657F" w:rsidRPr="00D6657F" w:rsidRDefault="00D6657F" w:rsidP="00D6657F">
      <w:pPr>
        <w:jc w:val="right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Veselinović, A.; Kotur, S. J.; Stojsavljević, A.; Bojović, J. D.; Arsić, A.; Paunović, M.; Vučić, V. Factorial Analysis of Zinc Serum Levels, Fatty Acids, Oxidative Stress Parameters and Supplementation on Assisted Reproductive Technology Outcome. Journal of Medical Biochemistry 2025, 44 (4), 840–853. </w:t>
      </w:r>
      <w:hyperlink r:id="rId268">
        <w:r w:rsidRPr="00D6657F">
          <w:rPr>
            <w:sz w:val="24"/>
            <w:szCs w:val="24"/>
            <w:u w:val="single"/>
          </w:rPr>
          <w:t>https://doi.org/10.5937/jomb0-53112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Anić Marković, B.; Cvijetić, I.; Milošević, M.; Marinković, A.; Tolić Stojadinović, L.; Drmanić, S.; Nikolić, J. In Vitro Antioxidant Activity of Nicotinic Acid Hydrazides: Experimental and Theoretical Study, In Vitro Антиоксидативна Активност Хидразида Никотинских Киселина: Експериментална и Теоретска Студија. Journal of the Serbian Chemical Society 2025, 90 (7–8), 857–868. </w:t>
      </w:r>
      <w:hyperlink r:id="rId269">
        <w:r w:rsidRPr="00D6657F">
          <w:rPr>
            <w:sz w:val="24"/>
            <w:szCs w:val="24"/>
            <w:u w:val="single"/>
          </w:rPr>
          <w:t>https://doi.org/10.2298/JSC241115041A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Gligorijević, N.; Svrzić, N.; Dojčinović, B.; Stanković, D.; Sophie, C.; Minić, S.; Nikolić, M. Optimizing Alginate Immobilization of Food-Derived C-Phycocyanin: Structural and Functional Characterization. Journal of the Serbian Chemical Society 2025, 90 (5), 579–591. </w:t>
      </w:r>
      <w:hyperlink r:id="rId270">
        <w:r w:rsidRPr="00D6657F">
          <w:rPr>
            <w:sz w:val="24"/>
            <w:szCs w:val="24"/>
            <w:u w:val="single"/>
          </w:rPr>
          <w:t>https://doi.org/10.2298/JSC241025012G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Popović, D. Ž.; Ivanović, T. G.; Miladinović, J.; Miladinović, Z. P.; Pastor, F.; Arrad, M.; Tomović, T. Activity Coefficients of the System {yNaCl + (1 − y)NaH2PO4}(Aq) AT T = 298.15 K Determined by Electromotive Force Measurements. </w:t>
      </w:r>
      <w:r w:rsidRPr="00D6657F">
        <w:rPr>
          <w:i/>
          <w:iCs/>
          <w:sz w:val="24"/>
          <w:szCs w:val="24"/>
        </w:rPr>
        <w:t>Journal of Solution Chemistry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50</w:t>
      </w:r>
      <w:r w:rsidRPr="00D6657F">
        <w:rPr>
          <w:sz w:val="24"/>
          <w:szCs w:val="24"/>
        </w:rPr>
        <w:t xml:space="preserve">, 73–91. </w:t>
      </w:r>
      <w:hyperlink r:id="rId271">
        <w:r w:rsidRPr="00D6657F">
          <w:rPr>
            <w:sz w:val="24"/>
            <w:szCs w:val="24"/>
            <w:u w:val="single"/>
          </w:rPr>
          <w:t>https://doi.org/10.1007/s10953-024-01409-0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>Antioxidant capacity of Rosa species: Optimised cyclic voltammetry method versus in vitro antioxidant properties and selected phytochemicals (</w:t>
      </w:r>
      <w:hyperlink r:id="rId272">
        <w:r w:rsidRPr="00D6657F">
          <w:rPr>
            <w:sz w:val="24"/>
            <w:szCs w:val="24"/>
            <w:u w:val="single"/>
          </w:rPr>
          <w:t>https://doi.org/10.47836/ifrj.32.3.21</w:t>
        </w:r>
      </w:hyperlink>
      <w:r w:rsidRPr="00D6657F">
        <w:rPr>
          <w:sz w:val="24"/>
          <w:szCs w:val="24"/>
        </w:rPr>
        <w:t xml:space="preserve"> - ne može zotero)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Jovanić, I.; Šajnović, A.; Stojadinovic, S.; Burazer, N.; Glavaš-Trbić, B.; Jovančićević, B. Tri- and Tetracyclic Terpanes as Proxies for Depositional Environment Reconstruction for Weathered Siliciclastics of Internal Dinarides: Scientific Paper. </w:t>
      </w:r>
      <w:r w:rsidRPr="00D6657F">
        <w:rPr>
          <w:i/>
          <w:iCs/>
          <w:sz w:val="24"/>
          <w:szCs w:val="24"/>
        </w:rPr>
        <w:t>Journal of the Serbian Chemical Society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90</w:t>
      </w:r>
      <w:r w:rsidRPr="00D6657F">
        <w:rPr>
          <w:sz w:val="24"/>
          <w:szCs w:val="24"/>
        </w:rPr>
        <w:t xml:space="preserve"> (12), 1527–1536. </w:t>
      </w:r>
      <w:hyperlink r:id="rId273">
        <w:r w:rsidRPr="00D6657F">
          <w:rPr>
            <w:sz w:val="24"/>
            <w:szCs w:val="24"/>
            <w:u w:val="single"/>
          </w:rPr>
          <w:t>https://doi.org/10.2298/JSC241227026J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Komatović, K.; Matošević, A.; Zlatović, M.; Sladić, D.; Bosak, A.; Opsenica, D. M. Hybrids of 4-Aminoquinolines and Adamantane as Inhibitors of AChE: Scientific Paper. </w:t>
      </w:r>
      <w:r w:rsidRPr="00D6657F">
        <w:rPr>
          <w:i/>
          <w:iCs/>
          <w:sz w:val="24"/>
          <w:szCs w:val="24"/>
        </w:rPr>
        <w:t>Journal of the Serbian Chemical Society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90</w:t>
      </w:r>
      <w:r w:rsidRPr="00D6657F">
        <w:rPr>
          <w:sz w:val="24"/>
          <w:szCs w:val="24"/>
        </w:rPr>
        <w:t xml:space="preserve"> (5), 545–559.</w:t>
      </w:r>
      <w:hyperlink r:id="rId274">
        <w:r w:rsidRPr="00D6657F">
          <w:rPr>
            <w:sz w:val="24"/>
            <w:szCs w:val="24"/>
          </w:rPr>
          <w:t xml:space="preserve"> </w:t>
        </w:r>
      </w:hyperlink>
      <w:hyperlink r:id="rId275">
        <w:r w:rsidRPr="00D6657F">
          <w:rPr>
            <w:sz w:val="24"/>
            <w:szCs w:val="24"/>
            <w:u w:val="single"/>
          </w:rPr>
          <w:t>https://doi.org/10.2298/JSC250131014K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Radosavljević-Stevanović, N.; Otašević, B.; Ristivojević, P.; Milojković-Opsenica, D.; Trifković, J. High-Performance Thin-Layer Chromatography–Chemometric Approach for the Forensic Discrimination of Ballpoint Pen Ink Samples Collected in Serbia. </w:t>
      </w:r>
      <w:r w:rsidRPr="00D6657F">
        <w:rPr>
          <w:i/>
          <w:iCs/>
          <w:sz w:val="24"/>
          <w:szCs w:val="24"/>
        </w:rPr>
        <w:t>JPC – Journal of Planar Chromatography – Modern TLCJPC-J Planar Chromat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38</w:t>
      </w:r>
      <w:r w:rsidRPr="00D6657F">
        <w:rPr>
          <w:sz w:val="24"/>
          <w:szCs w:val="24"/>
        </w:rPr>
        <w:t xml:space="preserve"> (4), 335–343.</w:t>
      </w:r>
      <w:hyperlink r:id="rId276">
        <w:r w:rsidRPr="00D6657F">
          <w:rPr>
            <w:sz w:val="24"/>
            <w:szCs w:val="24"/>
          </w:rPr>
          <w:t xml:space="preserve"> </w:t>
        </w:r>
      </w:hyperlink>
      <w:hyperlink r:id="rId277">
        <w:r w:rsidRPr="00D6657F">
          <w:rPr>
            <w:sz w:val="24"/>
            <w:szCs w:val="24"/>
            <w:u w:val="single"/>
          </w:rPr>
          <w:t>https://doi.org/10.1007/s00764-025-00345-z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Marković, M.; Gorgievski, M.; Štrbac, N.; Grekulović, V.; Zdravković, M.; Marković, M.; Stanković, D. Analysis and Statistical Modeling of Copper Ions Biosorption onto Calcined Chicken Eggshell: Scientific Paper. </w:t>
      </w:r>
      <w:r w:rsidRPr="00D6657F">
        <w:rPr>
          <w:i/>
          <w:iCs/>
          <w:sz w:val="24"/>
          <w:szCs w:val="24"/>
        </w:rPr>
        <w:t>Journal of the Serbian Chemical Society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90</w:t>
      </w:r>
      <w:r w:rsidRPr="00D6657F">
        <w:rPr>
          <w:sz w:val="24"/>
          <w:szCs w:val="24"/>
        </w:rPr>
        <w:t xml:space="preserve"> (5), 661–680.</w:t>
      </w:r>
      <w:hyperlink r:id="rId278">
        <w:r w:rsidRPr="00D6657F">
          <w:rPr>
            <w:sz w:val="24"/>
            <w:szCs w:val="24"/>
          </w:rPr>
          <w:t xml:space="preserve"> </w:t>
        </w:r>
      </w:hyperlink>
      <w:hyperlink r:id="rId279">
        <w:r w:rsidRPr="00D6657F">
          <w:rPr>
            <w:sz w:val="24"/>
            <w:szCs w:val="24"/>
            <w:u w:val="single"/>
          </w:rPr>
          <w:t>https://doi.org/10.2298/JSC241107017M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D6657F" w:rsidRDefault="00D6657F" w:rsidP="00D6657F">
      <w:pPr>
        <w:widowControl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lastRenderedPageBreak/>
        <w:t xml:space="preserve">Novaković, M.; Trendafilova, A.; Jadranin, M.; Veljić, M.; Ljujić, J.; Milosavljević, S.; Tešević, V. Diarylheptanoids from Alnus Incana. </w:t>
      </w:r>
      <w:r w:rsidRPr="00D6657F">
        <w:rPr>
          <w:i/>
          <w:iCs/>
          <w:sz w:val="24"/>
          <w:szCs w:val="24"/>
        </w:rPr>
        <w:t>Chemistry of Natural Compounds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61</w:t>
      </w:r>
      <w:r w:rsidRPr="00D6657F">
        <w:rPr>
          <w:sz w:val="24"/>
          <w:szCs w:val="24"/>
        </w:rPr>
        <w:t xml:space="preserve"> (6), 1116–1120.</w:t>
      </w:r>
      <w:hyperlink r:id="rId280">
        <w:r w:rsidRPr="00D6657F">
          <w:rPr>
            <w:sz w:val="24"/>
            <w:szCs w:val="24"/>
          </w:rPr>
          <w:t xml:space="preserve"> </w:t>
        </w:r>
      </w:hyperlink>
      <w:hyperlink r:id="rId281">
        <w:r w:rsidRPr="00D6657F">
          <w:rPr>
            <w:sz w:val="24"/>
            <w:szCs w:val="24"/>
            <w:u w:val="single"/>
          </w:rPr>
          <w:t>https://doi.org/10.1007/s10600-025-04839-4</w:t>
        </w:r>
      </w:hyperlink>
      <w:r w:rsidRPr="00D6657F">
        <w:rPr>
          <w:sz w:val="24"/>
          <w:szCs w:val="24"/>
        </w:rPr>
        <w:t>.</w:t>
      </w:r>
    </w:p>
    <w:p w:rsidR="00D6657F" w:rsidRPr="00D6657F" w:rsidRDefault="00D6657F" w:rsidP="00D6657F">
      <w:pPr>
        <w:pBdr>
          <w:top w:val="nil"/>
          <w:left w:val="nil"/>
          <w:bottom w:val="nil"/>
          <w:right w:val="nil"/>
          <w:between w:val="nil"/>
        </w:pBdr>
        <w:ind w:left="720"/>
        <w:rPr>
          <w:sz w:val="24"/>
          <w:szCs w:val="24"/>
        </w:rPr>
      </w:pPr>
    </w:p>
    <w:p w:rsidR="00D6657F" w:rsidRPr="005F2928" w:rsidRDefault="00D6657F" w:rsidP="00D6657F">
      <w:pPr>
        <w:widowControl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  <w:r w:rsidRPr="00D6657F">
        <w:rPr>
          <w:sz w:val="24"/>
          <w:szCs w:val="24"/>
        </w:rPr>
        <w:t xml:space="preserve">Krstić, G.; Jadranin, M.; Savić, D.; Tešević, V.; Todorović, N.; Vujisić, L.; Milosavljević, S. The First Evidence of Lumiphorbol as a Metabolite of the Euphorbia Species: Scientific Paper. </w:t>
      </w:r>
      <w:r w:rsidRPr="00D6657F">
        <w:rPr>
          <w:i/>
          <w:iCs/>
          <w:sz w:val="24"/>
          <w:szCs w:val="24"/>
        </w:rPr>
        <w:t>Journal of the Serbian Chemical Society</w:t>
      </w:r>
      <w:r w:rsidRPr="00D6657F">
        <w:rPr>
          <w:sz w:val="24"/>
          <w:szCs w:val="24"/>
        </w:rPr>
        <w:t xml:space="preserve"> </w:t>
      </w:r>
      <w:r w:rsidRPr="00D6657F">
        <w:rPr>
          <w:b/>
          <w:bCs/>
          <w:sz w:val="24"/>
          <w:szCs w:val="24"/>
        </w:rPr>
        <w:t>2025</w:t>
      </w:r>
      <w:r w:rsidRPr="00D6657F">
        <w:rPr>
          <w:sz w:val="24"/>
          <w:szCs w:val="24"/>
        </w:rPr>
        <w:t xml:space="preserve">, </w:t>
      </w:r>
      <w:r w:rsidRPr="00D6657F">
        <w:rPr>
          <w:i/>
          <w:iCs/>
          <w:sz w:val="24"/>
          <w:szCs w:val="24"/>
        </w:rPr>
        <w:t>90</w:t>
      </w:r>
      <w:r w:rsidRPr="00D6657F">
        <w:rPr>
          <w:sz w:val="24"/>
          <w:szCs w:val="24"/>
        </w:rPr>
        <w:t xml:space="preserve"> (4), 393–399.</w:t>
      </w:r>
      <w:hyperlink r:id="rId282">
        <w:r w:rsidRPr="00D6657F">
          <w:rPr>
            <w:sz w:val="24"/>
            <w:szCs w:val="24"/>
          </w:rPr>
          <w:t xml:space="preserve"> </w:t>
        </w:r>
      </w:hyperlink>
      <w:hyperlink r:id="rId283">
        <w:r w:rsidRPr="00D6657F">
          <w:rPr>
            <w:sz w:val="24"/>
            <w:szCs w:val="24"/>
            <w:u w:val="single"/>
          </w:rPr>
          <w:t>https://doi.org/10.2298/JSC250120018K</w:t>
        </w:r>
      </w:hyperlink>
      <w:r w:rsidRPr="00D6657F">
        <w:rPr>
          <w:sz w:val="24"/>
          <w:szCs w:val="24"/>
        </w:rPr>
        <w:t>.</w:t>
      </w:r>
    </w:p>
    <w:p w:rsidR="005F2928" w:rsidRPr="005F2928" w:rsidRDefault="005F2928" w:rsidP="005F2928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sz w:val="24"/>
          <w:szCs w:val="24"/>
        </w:rPr>
      </w:pPr>
    </w:p>
    <w:p w:rsidR="005F2928" w:rsidRPr="005F2928" w:rsidRDefault="005F2928" w:rsidP="005F2928">
      <w:pPr>
        <w:pStyle w:val="PlainText"/>
        <w:numPr>
          <w:ilvl w:val="0"/>
          <w:numId w:val="28"/>
        </w:numPr>
        <w:rPr>
          <w:rFonts w:ascii="Times New Roman" w:hAnsi="Times New Roman" w:cs="Times New Roman"/>
          <w:sz w:val="24"/>
        </w:rPr>
      </w:pPr>
      <w:r w:rsidRPr="005F2928">
        <w:rPr>
          <w:rFonts w:ascii="Times New Roman" w:hAnsi="Times New Roman" w:cs="Times New Roman"/>
          <w:sz w:val="24"/>
        </w:rPr>
        <w:t>Bigović, M., Veljković, I. S.; Petrović, J.; Veljković, Ž. D. Quantum-chemical study of C–H···O interactions between HTcO₄ and aromatic amino acids Journal of the Serbian Chemical Society 2025, 90, 741–752. DOI: 10.2298/JSC250125013B</w:t>
      </w:r>
    </w:p>
    <w:p w:rsidR="00D6657F" w:rsidRPr="005F2928" w:rsidRDefault="00D6657F" w:rsidP="005F2928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360"/>
        <w:rPr>
          <w:sz w:val="24"/>
          <w:szCs w:val="24"/>
        </w:rPr>
      </w:pPr>
    </w:p>
    <w:p w:rsidR="00D6657F" w:rsidRDefault="00D6657F" w:rsidP="00D6657F">
      <w:pPr>
        <w:rPr>
          <w:sz w:val="24"/>
          <w:szCs w:val="24"/>
        </w:rPr>
      </w:pPr>
    </w:p>
    <w:p w:rsidR="00D6657F" w:rsidRDefault="00D6657F" w:rsidP="00D6657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~M24</w:t>
      </w:r>
    </w:p>
    <w:p w:rsidR="00D6657F" w:rsidRDefault="00D6657F" w:rsidP="00D6657F">
      <w:pPr>
        <w:rPr>
          <w:b/>
          <w:bCs/>
          <w:sz w:val="24"/>
          <w:szCs w:val="24"/>
        </w:rPr>
      </w:pPr>
    </w:p>
    <w:p w:rsidR="00D6657F" w:rsidRDefault="00D6657F" w:rsidP="00D6657F">
      <w:pPr>
        <w:jc w:val="right"/>
        <w:rPr>
          <w:sz w:val="24"/>
          <w:szCs w:val="24"/>
        </w:rPr>
      </w:pPr>
    </w:p>
    <w:p w:rsidR="00EE2C63" w:rsidRDefault="00D6657F" w:rsidP="00EE2C63">
      <w:pPr>
        <w:widowControl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rPr>
          <w:color w:val="000000"/>
          <w:sz w:val="24"/>
          <w:szCs w:val="24"/>
        </w:rPr>
      </w:pPr>
      <w:bookmarkStart w:id="22" w:name="_heading=h.qozljfblmlw2" w:colFirst="0" w:colLast="0"/>
      <w:bookmarkEnd w:id="22"/>
      <w:r>
        <w:rPr>
          <w:color w:val="000000"/>
          <w:sz w:val="24"/>
          <w:szCs w:val="24"/>
        </w:rPr>
        <w:t xml:space="preserve">Madžgalj, V.; Živković, N.; Sofrenić, I.; Tešević, V. V.; Petrović, A. The Effects of Malolactic Fermentation and Bentonite Treatment on the Aroma of Wines from Autochthonous Krstač and Žižak Varieties. </w:t>
      </w:r>
      <w:r>
        <w:rPr>
          <w:i/>
          <w:iCs/>
          <w:color w:val="000000"/>
          <w:sz w:val="24"/>
          <w:szCs w:val="24"/>
        </w:rPr>
        <w:t>Food and Feed Research</w:t>
      </w:r>
      <w:r>
        <w:rPr>
          <w:color w:val="000000"/>
          <w:sz w:val="24"/>
          <w:szCs w:val="24"/>
        </w:rPr>
        <w:t xml:space="preserve"> </w:t>
      </w:r>
      <w:r>
        <w:rPr>
          <w:b/>
          <w:bCs/>
          <w:color w:val="000000"/>
          <w:sz w:val="24"/>
          <w:szCs w:val="24"/>
        </w:rPr>
        <w:t>2025</w:t>
      </w:r>
      <w:r>
        <w:rPr>
          <w:color w:val="000000"/>
          <w:sz w:val="24"/>
          <w:szCs w:val="24"/>
        </w:rPr>
        <w:t xml:space="preserve">, </w:t>
      </w:r>
      <w:r>
        <w:rPr>
          <w:i/>
          <w:iCs/>
          <w:color w:val="000000"/>
          <w:sz w:val="24"/>
          <w:szCs w:val="24"/>
        </w:rPr>
        <w:t>52</w:t>
      </w:r>
      <w:r>
        <w:rPr>
          <w:color w:val="000000"/>
          <w:sz w:val="24"/>
          <w:szCs w:val="24"/>
        </w:rPr>
        <w:t xml:space="preserve"> (1), 103–119. </w:t>
      </w:r>
      <w:hyperlink r:id="rId284">
        <w:r>
          <w:rPr>
            <w:color w:val="0000FF"/>
            <w:sz w:val="24"/>
            <w:szCs w:val="24"/>
            <w:u w:val="single"/>
          </w:rPr>
          <w:t>https://doi.org/10.5937/ffr0-52172</w:t>
        </w:r>
      </w:hyperlink>
      <w:r>
        <w:rPr>
          <w:color w:val="000000"/>
          <w:sz w:val="24"/>
          <w:szCs w:val="24"/>
        </w:rPr>
        <w:t>.</w:t>
      </w:r>
    </w:p>
    <w:p w:rsidR="00EE2C63" w:rsidRDefault="00EE2C63" w:rsidP="00EE2C63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720"/>
        <w:rPr>
          <w:color w:val="000000"/>
          <w:sz w:val="24"/>
          <w:szCs w:val="24"/>
        </w:rPr>
      </w:pPr>
    </w:p>
    <w:p w:rsidR="00EE2C63" w:rsidRPr="00EE2C63" w:rsidRDefault="00EE2C63" w:rsidP="00EE2C63">
      <w:pPr>
        <w:widowControl/>
        <w:numPr>
          <w:ilvl w:val="0"/>
          <w:numId w:val="29"/>
        </w:numPr>
        <w:autoSpaceDE/>
        <w:rPr>
          <w:color w:val="000000"/>
          <w:sz w:val="24"/>
          <w:szCs w:val="24"/>
        </w:rPr>
      </w:pPr>
      <w:r w:rsidRPr="00EE2C63">
        <w:rPr>
          <w:color w:val="000000"/>
          <w:sz w:val="24"/>
          <w:szCs w:val="24"/>
        </w:rPr>
        <w:t xml:space="preserve">Demijanenko, N. Z.; </w:t>
      </w:r>
      <w:r w:rsidRPr="00EE2C63">
        <w:rPr>
          <w:color w:val="000000"/>
          <w:sz w:val="24"/>
          <w:szCs w:val="24"/>
          <w:lang w:val="sr-Latn-RS"/>
        </w:rPr>
        <w:t xml:space="preserve">Ćeranić, K. A.; Malenov, D. P. Exploring the nature of noncovalent interactions between arenes and ions using quantum chemical approach: Is there only one way? </w:t>
      </w:r>
      <w:r w:rsidRPr="00EE2C63">
        <w:rPr>
          <w:i/>
          <w:iCs/>
          <w:color w:val="000000"/>
          <w:sz w:val="24"/>
          <w:szCs w:val="24"/>
          <w:lang w:val="sr-Latn-RS"/>
        </w:rPr>
        <w:t>Kragujevac Journal of Science</w:t>
      </w:r>
      <w:r w:rsidRPr="00EE2C63">
        <w:rPr>
          <w:color w:val="000000"/>
          <w:sz w:val="24"/>
          <w:szCs w:val="24"/>
          <w:lang w:val="sr-Latn-RS"/>
        </w:rPr>
        <w:t xml:space="preserve"> </w:t>
      </w:r>
      <w:r w:rsidRPr="00EE2C63">
        <w:rPr>
          <w:b/>
          <w:bCs/>
          <w:color w:val="000000"/>
          <w:sz w:val="24"/>
          <w:szCs w:val="24"/>
          <w:lang w:val="sr-Latn-RS"/>
        </w:rPr>
        <w:t>2025</w:t>
      </w:r>
      <w:r w:rsidRPr="00EE2C63">
        <w:rPr>
          <w:color w:val="000000"/>
          <w:sz w:val="24"/>
          <w:szCs w:val="24"/>
          <w:lang w:val="sr-Latn-RS"/>
        </w:rPr>
        <w:t xml:space="preserve">, 47 (3), 81-90. </w:t>
      </w:r>
      <w:r w:rsidRPr="00EE2C63">
        <w:rPr>
          <w:color w:val="000000"/>
          <w:sz w:val="24"/>
          <w:szCs w:val="24"/>
        </w:rPr>
        <w:t xml:space="preserve">doi: 10.5937/KgJSci2503081D </w:t>
      </w:r>
    </w:p>
    <w:p w:rsidR="00EE2C63" w:rsidRPr="00EE2C63" w:rsidRDefault="00EE2C63" w:rsidP="00EE2C63">
      <w:pPr>
        <w:widowControl/>
        <w:pBdr>
          <w:top w:val="nil"/>
          <w:left w:val="nil"/>
          <w:bottom w:val="nil"/>
          <w:right w:val="nil"/>
          <w:between w:val="nil"/>
        </w:pBdr>
        <w:autoSpaceDE/>
        <w:autoSpaceDN/>
        <w:ind w:left="720"/>
        <w:rPr>
          <w:color w:val="000000"/>
          <w:sz w:val="24"/>
          <w:szCs w:val="24"/>
        </w:rPr>
      </w:pPr>
    </w:p>
    <w:p w:rsidR="00D6657F" w:rsidRDefault="00D6657F" w:rsidP="00D6657F">
      <w:pPr>
        <w:rPr>
          <w:color w:val="FF0000"/>
          <w:sz w:val="24"/>
          <w:szCs w:val="24"/>
        </w:rPr>
      </w:pPr>
    </w:p>
    <w:p w:rsidR="00F245F4" w:rsidRDefault="00F245F4">
      <w:pPr>
        <w:pStyle w:val="BodyText"/>
        <w:spacing w:before="197"/>
      </w:pPr>
    </w:p>
    <w:p w:rsidR="00F245F4" w:rsidRDefault="006F3B47">
      <w:pPr>
        <w:pStyle w:val="Heading4"/>
      </w:pPr>
      <w:bookmarkStart w:id="23" w:name="Развој_подмлатка"/>
      <w:bookmarkEnd w:id="23"/>
      <w:r>
        <w:rPr>
          <w:color w:val="006FC0"/>
        </w:rPr>
        <w:t>Развој</w:t>
      </w:r>
      <w:r>
        <w:rPr>
          <w:color w:val="006FC0"/>
          <w:spacing w:val="-4"/>
        </w:rPr>
        <w:t xml:space="preserve"> </w:t>
      </w:r>
      <w:r>
        <w:rPr>
          <w:color w:val="006FC0"/>
          <w:spacing w:val="-2"/>
        </w:rPr>
        <w:t>подмлатка</w:t>
      </w:r>
    </w:p>
    <w:p w:rsidR="00F245F4" w:rsidRDefault="006F3B47">
      <w:pPr>
        <w:pStyle w:val="BodyText"/>
        <w:spacing w:before="171"/>
        <w:ind w:left="427"/>
      </w:pPr>
      <w:proofErr w:type="gramStart"/>
      <w:r>
        <w:t>У</w:t>
      </w:r>
      <w:r>
        <w:rPr>
          <w:spacing w:val="-4"/>
        </w:rPr>
        <w:t xml:space="preserve"> </w:t>
      </w:r>
      <w:r w:rsidR="00993DD4">
        <w:rPr>
          <w:color w:val="585858"/>
        </w:rPr>
        <w:t>2025</w:t>
      </w:r>
      <w:r>
        <w:t>.</w:t>
      </w:r>
      <w:proofErr w:type="gramEnd"/>
      <w:r>
        <w:rPr>
          <w:spacing w:val="-2"/>
        </w:rPr>
        <w:t xml:space="preserve"> </w:t>
      </w:r>
      <w:proofErr w:type="gramStart"/>
      <w:r>
        <w:t>години</w:t>
      </w:r>
      <w:proofErr w:type="gramEnd"/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Хемијском</w:t>
      </w:r>
      <w:r>
        <w:rPr>
          <w:spacing w:val="-4"/>
        </w:rPr>
        <w:t xml:space="preserve"> </w:t>
      </w:r>
      <w:r>
        <w:t>факултету</w:t>
      </w:r>
      <w:r>
        <w:rPr>
          <w:spacing w:val="3"/>
        </w:rPr>
        <w:t xml:space="preserve"> </w:t>
      </w:r>
      <w:r>
        <w:t>је</w:t>
      </w:r>
      <w:r>
        <w:rPr>
          <w:spacing w:val="-4"/>
        </w:rPr>
        <w:t xml:space="preserve"> </w:t>
      </w:r>
      <w:r>
        <w:t>одбрањено</w:t>
      </w:r>
      <w:r>
        <w:rPr>
          <w:spacing w:val="-2"/>
        </w:rPr>
        <w:t xml:space="preserve"> </w:t>
      </w:r>
      <w:r>
        <w:t>укупно</w:t>
      </w:r>
      <w:r>
        <w:rPr>
          <w:spacing w:val="3"/>
        </w:rPr>
        <w:t xml:space="preserve"> </w:t>
      </w:r>
      <w:r w:rsidR="00782CFD">
        <w:rPr>
          <w:lang w:val="sr-Cyrl-RS"/>
        </w:rPr>
        <w:t>30</w:t>
      </w:r>
      <w:r>
        <w:rPr>
          <w:spacing w:val="-1"/>
        </w:rPr>
        <w:t xml:space="preserve"> </w:t>
      </w:r>
      <w:r>
        <w:t>докторских</w:t>
      </w:r>
      <w:r>
        <w:rPr>
          <w:spacing w:val="-2"/>
        </w:rPr>
        <w:t xml:space="preserve"> </w:t>
      </w:r>
      <w:r>
        <w:t>теза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то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rPr>
          <w:spacing w:val="-2"/>
        </w:rPr>
        <w:t>области:</w:t>
      </w:r>
    </w:p>
    <w:p w:rsidR="00F245F4" w:rsidRDefault="006F3B47">
      <w:pPr>
        <w:pStyle w:val="ListParagraph"/>
        <w:numPr>
          <w:ilvl w:val="2"/>
          <w:numId w:val="2"/>
        </w:numPr>
        <w:tabs>
          <w:tab w:val="left" w:pos="1286"/>
        </w:tabs>
        <w:spacing w:before="4" w:line="275" w:lineRule="exact"/>
        <w:ind w:left="1286" w:hanging="139"/>
        <w:rPr>
          <w:sz w:val="24"/>
        </w:rPr>
      </w:pPr>
      <w:r>
        <w:rPr>
          <w:sz w:val="24"/>
        </w:rPr>
        <w:t>аналитичка</w:t>
      </w:r>
      <w:r>
        <w:rPr>
          <w:spacing w:val="-6"/>
          <w:sz w:val="24"/>
        </w:rPr>
        <w:t xml:space="preserve"> </w:t>
      </w:r>
      <w:r>
        <w:rPr>
          <w:sz w:val="24"/>
        </w:rPr>
        <w:t>хемија:</w:t>
      </w:r>
      <w:r>
        <w:rPr>
          <w:spacing w:val="-4"/>
          <w:sz w:val="24"/>
        </w:rPr>
        <w:t xml:space="preserve"> </w:t>
      </w:r>
      <w:r w:rsidR="006A482B">
        <w:rPr>
          <w:spacing w:val="-10"/>
          <w:sz w:val="24"/>
        </w:rPr>
        <w:t>8</w:t>
      </w:r>
    </w:p>
    <w:p w:rsidR="00F245F4" w:rsidRDefault="006F3B47">
      <w:pPr>
        <w:pStyle w:val="ListParagraph"/>
        <w:numPr>
          <w:ilvl w:val="2"/>
          <w:numId w:val="2"/>
        </w:numPr>
        <w:tabs>
          <w:tab w:val="left" w:pos="1286"/>
        </w:tabs>
        <w:spacing w:line="275" w:lineRule="exact"/>
        <w:ind w:left="1286" w:hanging="139"/>
        <w:rPr>
          <w:sz w:val="24"/>
        </w:rPr>
      </w:pPr>
      <w:r>
        <w:rPr>
          <w:sz w:val="24"/>
        </w:rPr>
        <w:t>биохемија:</w:t>
      </w:r>
      <w:r w:rsidR="0054497B">
        <w:rPr>
          <w:spacing w:val="-10"/>
          <w:sz w:val="24"/>
        </w:rPr>
        <w:t xml:space="preserve"> 1</w:t>
      </w:r>
      <w:r w:rsidR="0054497B">
        <w:rPr>
          <w:spacing w:val="-10"/>
          <w:sz w:val="24"/>
          <w:lang w:val="sr-Cyrl-RS"/>
        </w:rPr>
        <w:t>0</w:t>
      </w:r>
    </w:p>
    <w:p w:rsidR="00F245F4" w:rsidRDefault="006F3B47">
      <w:pPr>
        <w:pStyle w:val="ListParagraph"/>
        <w:numPr>
          <w:ilvl w:val="2"/>
          <w:numId w:val="2"/>
        </w:numPr>
        <w:tabs>
          <w:tab w:val="left" w:pos="1286"/>
        </w:tabs>
        <w:spacing w:line="275" w:lineRule="exact"/>
        <w:ind w:left="1286" w:hanging="139"/>
        <w:rPr>
          <w:sz w:val="24"/>
        </w:rPr>
      </w:pPr>
      <w:r>
        <w:rPr>
          <w:sz w:val="24"/>
        </w:rPr>
        <w:t>општа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неорганска</w:t>
      </w:r>
      <w:r>
        <w:rPr>
          <w:spacing w:val="-4"/>
          <w:sz w:val="24"/>
        </w:rPr>
        <w:t xml:space="preserve"> </w:t>
      </w:r>
      <w:r>
        <w:rPr>
          <w:sz w:val="24"/>
        </w:rPr>
        <w:t>хемија:</w:t>
      </w:r>
      <w:r>
        <w:rPr>
          <w:spacing w:val="-1"/>
          <w:sz w:val="24"/>
        </w:rPr>
        <w:t xml:space="preserve"> </w:t>
      </w:r>
      <w:r w:rsidR="0054497B">
        <w:rPr>
          <w:spacing w:val="-10"/>
          <w:sz w:val="24"/>
        </w:rPr>
        <w:t>5</w:t>
      </w:r>
    </w:p>
    <w:p w:rsidR="00F245F4" w:rsidRDefault="006F3B47">
      <w:pPr>
        <w:pStyle w:val="ListParagraph"/>
        <w:numPr>
          <w:ilvl w:val="2"/>
          <w:numId w:val="2"/>
        </w:numPr>
        <w:tabs>
          <w:tab w:val="left" w:pos="1286"/>
        </w:tabs>
        <w:spacing w:line="275" w:lineRule="exact"/>
        <w:ind w:left="1286" w:hanging="139"/>
        <w:rPr>
          <w:sz w:val="24"/>
        </w:rPr>
      </w:pPr>
      <w:r>
        <w:rPr>
          <w:sz w:val="24"/>
        </w:rPr>
        <w:t>примењена</w:t>
      </w:r>
      <w:r>
        <w:rPr>
          <w:spacing w:val="-9"/>
          <w:sz w:val="24"/>
        </w:rPr>
        <w:t xml:space="preserve"> </w:t>
      </w:r>
      <w:r>
        <w:rPr>
          <w:sz w:val="24"/>
        </w:rPr>
        <w:t>хемија:</w:t>
      </w:r>
      <w:r>
        <w:rPr>
          <w:spacing w:val="-5"/>
          <w:sz w:val="24"/>
        </w:rPr>
        <w:t xml:space="preserve"> </w:t>
      </w:r>
      <w:r w:rsidR="0054497B">
        <w:rPr>
          <w:spacing w:val="-10"/>
          <w:sz w:val="24"/>
          <w:lang w:val="sr-Cyrl-RS"/>
        </w:rPr>
        <w:t>4</w:t>
      </w:r>
    </w:p>
    <w:p w:rsidR="00F245F4" w:rsidRDefault="006F3B47">
      <w:pPr>
        <w:pStyle w:val="ListParagraph"/>
        <w:numPr>
          <w:ilvl w:val="2"/>
          <w:numId w:val="2"/>
        </w:numPr>
        <w:tabs>
          <w:tab w:val="left" w:pos="1286"/>
        </w:tabs>
        <w:spacing w:line="275" w:lineRule="exact"/>
        <w:ind w:left="1286" w:hanging="139"/>
        <w:rPr>
          <w:sz w:val="24"/>
        </w:rPr>
      </w:pPr>
      <w:r>
        <w:rPr>
          <w:sz w:val="24"/>
        </w:rPr>
        <w:t>органска</w:t>
      </w:r>
      <w:r>
        <w:rPr>
          <w:spacing w:val="-5"/>
          <w:sz w:val="24"/>
        </w:rPr>
        <w:t xml:space="preserve"> </w:t>
      </w:r>
      <w:r>
        <w:rPr>
          <w:sz w:val="24"/>
        </w:rPr>
        <w:t>хемија:</w:t>
      </w:r>
      <w:r>
        <w:rPr>
          <w:spacing w:val="-5"/>
          <w:sz w:val="24"/>
        </w:rPr>
        <w:t xml:space="preserve"> </w:t>
      </w:r>
      <w:r w:rsidR="0054497B">
        <w:rPr>
          <w:spacing w:val="-10"/>
          <w:sz w:val="24"/>
        </w:rPr>
        <w:t>3</w:t>
      </w:r>
    </w:p>
    <w:p w:rsidR="00F245F4" w:rsidRDefault="006F3B47">
      <w:pPr>
        <w:pStyle w:val="BodyText"/>
        <w:spacing w:line="275" w:lineRule="exact"/>
        <w:ind w:left="1147"/>
      </w:pPr>
      <w:proofErr w:type="gramStart"/>
      <w:r>
        <w:t>У</w:t>
      </w:r>
      <w:r>
        <w:rPr>
          <w:spacing w:val="-7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настава</w:t>
      </w:r>
      <w:r>
        <w:rPr>
          <w:spacing w:val="-5"/>
        </w:rPr>
        <w:t xml:space="preserve"> </w:t>
      </w:r>
      <w:r>
        <w:t>хемије</w:t>
      </w:r>
      <w:r>
        <w:rPr>
          <w:spacing w:val="-5"/>
        </w:rPr>
        <w:t xml:space="preserve"> </w:t>
      </w:r>
      <w:r>
        <w:t>није било</w:t>
      </w:r>
      <w:r>
        <w:rPr>
          <w:spacing w:val="-4"/>
        </w:rPr>
        <w:t xml:space="preserve"> </w:t>
      </w:r>
      <w:r>
        <w:t>одбрањених</w:t>
      </w:r>
      <w:r>
        <w:rPr>
          <w:spacing w:val="1"/>
        </w:rPr>
        <w:t xml:space="preserve"> </w:t>
      </w:r>
      <w:r>
        <w:t>докторских</w:t>
      </w:r>
      <w:r>
        <w:rPr>
          <w:spacing w:val="-3"/>
        </w:rPr>
        <w:t xml:space="preserve"> </w:t>
      </w:r>
      <w:r>
        <w:rPr>
          <w:spacing w:val="-2"/>
        </w:rPr>
        <w:t>теза.</w:t>
      </w:r>
      <w:proofErr w:type="gramEnd"/>
    </w:p>
    <w:p w:rsidR="00F245F4" w:rsidRDefault="00F245F4">
      <w:pPr>
        <w:pStyle w:val="BodyText"/>
        <w:spacing w:line="275" w:lineRule="exact"/>
        <w:sectPr w:rsidR="00F245F4">
          <w:footerReference w:type="default" r:id="rId285"/>
          <w:pgSz w:w="16840" w:h="11910" w:orient="landscape"/>
          <w:pgMar w:top="1340" w:right="0" w:bottom="1620" w:left="708" w:header="0" w:footer="1352" w:gutter="0"/>
          <w:cols w:space="720"/>
        </w:sectPr>
      </w:pPr>
    </w:p>
    <w:p w:rsidR="00F245F4" w:rsidRDefault="006F3B47">
      <w:pPr>
        <w:spacing w:before="96"/>
        <w:ind w:left="4383"/>
        <w:rPr>
          <w:b/>
          <w:spacing w:val="-2"/>
          <w:sz w:val="24"/>
        </w:rPr>
      </w:pPr>
      <w:proofErr w:type="gramStart"/>
      <w:r>
        <w:rPr>
          <w:b/>
          <w:sz w:val="24"/>
        </w:rPr>
        <w:lastRenderedPageBreak/>
        <w:t>Одбрањене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докторске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дисертације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2004.</w:t>
      </w:r>
      <w:proofErr w:type="gramEnd"/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z w:val="24"/>
        </w:rPr>
        <w:t>до</w:t>
      </w:r>
      <w:proofErr w:type="gramEnd"/>
      <w:r>
        <w:rPr>
          <w:b/>
          <w:spacing w:val="-1"/>
          <w:sz w:val="24"/>
        </w:rPr>
        <w:t xml:space="preserve"> </w:t>
      </w:r>
      <w:r w:rsidR="006A482B">
        <w:rPr>
          <w:b/>
          <w:sz w:val="24"/>
        </w:rPr>
        <w:t>2025</w:t>
      </w:r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pacing w:val="-2"/>
          <w:sz w:val="24"/>
        </w:rPr>
        <w:t>године</w:t>
      </w:r>
      <w:proofErr w:type="gramEnd"/>
    </w:p>
    <w:p w:rsidR="00576ABC" w:rsidRDefault="00576ABC">
      <w:pPr>
        <w:spacing w:before="96"/>
        <w:ind w:left="4383"/>
        <w:rPr>
          <w:b/>
          <w:sz w:val="24"/>
        </w:rPr>
      </w:pPr>
    </w:p>
    <w:p w:rsidR="00F245F4" w:rsidRDefault="00576ABC">
      <w:pPr>
        <w:pStyle w:val="BodyText"/>
        <w:ind w:left="2420"/>
        <w:rPr>
          <w:sz w:val="20"/>
        </w:rPr>
      </w:pPr>
      <w:r>
        <w:rPr>
          <w:noProof/>
        </w:rPr>
        <w:drawing>
          <wp:inline distT="0" distB="0" distL="0" distR="0" wp14:anchorId="30F46599" wp14:editId="2AEA6DA2">
            <wp:extent cx="6896100" cy="2527300"/>
            <wp:effectExtent l="0" t="0" r="19050" b="25400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6"/>
              </a:graphicData>
            </a:graphic>
          </wp:inline>
        </w:drawing>
      </w:r>
    </w:p>
    <w:p w:rsidR="00F245F4" w:rsidRDefault="00F245F4">
      <w:pPr>
        <w:pStyle w:val="BodyText"/>
        <w:spacing w:before="181"/>
        <w:rPr>
          <w:b/>
        </w:rPr>
      </w:pPr>
    </w:p>
    <w:p w:rsidR="00F245F4" w:rsidRDefault="006F3B47">
      <w:pPr>
        <w:pStyle w:val="Heading1"/>
      </w:pPr>
      <w:bookmarkStart w:id="24" w:name="Докторске_тезе_одбрањене_2024._године"/>
      <w:bookmarkStart w:id="25" w:name="_Toc223943774"/>
      <w:bookmarkEnd w:id="24"/>
      <w:proofErr w:type="gramStart"/>
      <w:r>
        <w:rPr>
          <w:color w:val="006FC0"/>
        </w:rPr>
        <w:t>Докторске</w:t>
      </w:r>
      <w:r>
        <w:rPr>
          <w:color w:val="006FC0"/>
          <w:spacing w:val="-5"/>
        </w:rPr>
        <w:t xml:space="preserve"> </w:t>
      </w:r>
      <w:r>
        <w:rPr>
          <w:color w:val="006FC0"/>
        </w:rPr>
        <w:t>тезе</w:t>
      </w:r>
      <w:r>
        <w:rPr>
          <w:color w:val="006FC0"/>
          <w:spacing w:val="-6"/>
        </w:rPr>
        <w:t xml:space="preserve"> </w:t>
      </w:r>
      <w:r>
        <w:rPr>
          <w:color w:val="006FC0"/>
        </w:rPr>
        <w:t>одбрањене</w:t>
      </w:r>
      <w:r>
        <w:rPr>
          <w:color w:val="006FC0"/>
          <w:spacing w:val="-5"/>
        </w:rPr>
        <w:t xml:space="preserve"> </w:t>
      </w:r>
      <w:r w:rsidR="00165C84">
        <w:rPr>
          <w:color w:val="006FC0"/>
        </w:rPr>
        <w:t>2025</w:t>
      </w:r>
      <w:r>
        <w:rPr>
          <w:color w:val="006FC0"/>
        </w:rPr>
        <w:t>.</w:t>
      </w:r>
      <w:proofErr w:type="gramEnd"/>
      <w:r>
        <w:rPr>
          <w:color w:val="006FC0"/>
          <w:spacing w:val="-2"/>
        </w:rPr>
        <w:t xml:space="preserve"> </w:t>
      </w:r>
      <w:proofErr w:type="gramStart"/>
      <w:r>
        <w:rPr>
          <w:color w:val="006FC0"/>
          <w:spacing w:val="-2"/>
        </w:rPr>
        <w:t>године</w:t>
      </w:r>
      <w:bookmarkEnd w:id="25"/>
      <w:proofErr w:type="gramEnd"/>
    </w:p>
    <w:p w:rsidR="00F245F4" w:rsidRDefault="00F245F4">
      <w:pPr>
        <w:pStyle w:val="BodyText"/>
        <w:spacing w:before="114"/>
        <w:rPr>
          <w:b/>
          <w:sz w:val="32"/>
        </w:rPr>
      </w:pP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Милица (Стеван) Јанков:</w:t>
      </w:r>
    </w:p>
    <w:p w:rsidR="006A482B" w:rsidRPr="00E3123E" w:rsidRDefault="006A482B" w:rsidP="006A482B">
      <w:proofErr w:type="gramStart"/>
      <w:r w:rsidRPr="00E3123E">
        <w:t>Фитохемијски профил и биолошка активност листа чуваркуће (Sempervivum tectorum L.)</w:t>
      </w:r>
      <w:proofErr w:type="gramEnd"/>
    </w:p>
    <w:p w:rsidR="006A482B" w:rsidRPr="00E3123E" w:rsidRDefault="006A482B" w:rsidP="006A482B">
      <w:r w:rsidRPr="00E3123E">
        <w:t>Ментор: Душанка (Милојко) Милојковић Опсеница   Област: Аналитичка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9.</w:t>
      </w:r>
      <w:proofErr w:type="gramEnd"/>
      <w:r w:rsidRPr="00E3123E">
        <w:rPr>
          <w:b/>
        </w:rPr>
        <w:t xml:space="preserve"> 1. 2025.</w:t>
      </w:r>
      <w:r w:rsidRPr="00E3123E">
        <w:t xml:space="preserve">   Инв. број: 702   Сигнатура: AH/T-112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Христина (Вид) Шалипур:</w:t>
      </w:r>
    </w:p>
    <w:p w:rsidR="006A482B" w:rsidRPr="00E3123E" w:rsidRDefault="006A482B" w:rsidP="006A482B">
      <w:r w:rsidRPr="00E3123E">
        <w:t>Добијање водоника фотокаталитичким разлагањем воде коришћењем допираних титанатних нанокатализатора</w:t>
      </w:r>
    </w:p>
    <w:p w:rsidR="006A482B" w:rsidRPr="00E3123E" w:rsidRDefault="006A482B" w:rsidP="006A482B">
      <w:r w:rsidRPr="00E3123E">
        <w:t>Ментори: Драган (Драгољуб) Манојловић, Давор Лончаревић   Област: Аналитичка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14.</w:t>
      </w:r>
      <w:proofErr w:type="gramEnd"/>
      <w:r w:rsidRPr="00E3123E">
        <w:rPr>
          <w:b/>
        </w:rPr>
        <w:t xml:space="preserve"> 2. 2025.</w:t>
      </w:r>
      <w:r w:rsidRPr="00E3123E">
        <w:t xml:space="preserve">   Инв. број: 703   Сигнатура: AH/T-113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Јована (Драгомир) Јагодић:</w:t>
      </w:r>
    </w:p>
    <w:p w:rsidR="006A482B" w:rsidRPr="00E3123E" w:rsidRDefault="006A482B" w:rsidP="006A482B">
      <w:r w:rsidRPr="00E3123E">
        <w:t>Металомика бенигних обољења надбубрежне жлезде</w:t>
      </w:r>
    </w:p>
    <w:p w:rsidR="006A482B" w:rsidRPr="00E3123E" w:rsidRDefault="006A482B" w:rsidP="006A482B">
      <w:r w:rsidRPr="00E3123E">
        <w:t>Ментори: Драган (Драгољуб) Манојловић, Александар (Бранко) Стојсављевић   Област: Аналитичка хемија</w:t>
      </w:r>
    </w:p>
    <w:p w:rsidR="006A482B" w:rsidRPr="00E3123E" w:rsidRDefault="006A482B" w:rsidP="006A482B">
      <w:proofErr w:type="gramStart"/>
      <w:r w:rsidRPr="00E3123E">
        <w:lastRenderedPageBreak/>
        <w:t xml:space="preserve">Дисертација одбрањена </w:t>
      </w:r>
      <w:r w:rsidRPr="00E3123E">
        <w:rPr>
          <w:b/>
        </w:rPr>
        <w:t>3.</w:t>
      </w:r>
      <w:proofErr w:type="gramEnd"/>
      <w:r w:rsidRPr="00E3123E">
        <w:rPr>
          <w:b/>
        </w:rPr>
        <w:t xml:space="preserve"> 3. 2025</w:t>
      </w:r>
      <w:r w:rsidRPr="00E3123E">
        <w:t>.   Инв. број: 704   Сигнатура: AH/T-114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Ратко (Петко) Павловић:</w:t>
      </w:r>
    </w:p>
    <w:p w:rsidR="006A482B" w:rsidRPr="00E3123E" w:rsidRDefault="006A482B" w:rsidP="006A482B">
      <w:r w:rsidRPr="00E3123E">
        <w:t>Испитивање утицаја одабраних замена за полен и нектар у исхрани медоносне пчеле (Apis mellifera L.) на профил дигестивних ензима, варење, дужину живота и масу радилица</w:t>
      </w:r>
    </w:p>
    <w:p w:rsidR="006A482B" w:rsidRPr="00E3123E" w:rsidRDefault="006A482B" w:rsidP="006A482B">
      <w:r w:rsidRPr="00E3123E">
        <w:t>Ментор: Зоран (Мирослав) Вујчић   Област: Биохемија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3.</w:t>
      </w:r>
      <w:proofErr w:type="gramEnd"/>
      <w:r w:rsidRPr="00E3123E">
        <w:rPr>
          <w:b/>
        </w:rPr>
        <w:t xml:space="preserve"> 3. 2025.</w:t>
      </w:r>
      <w:r w:rsidRPr="00E3123E">
        <w:t xml:space="preserve">   Инв. број: 705   Сигнатура: BH/T-193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Мирјана (Живорад) Радомировић:</w:t>
      </w:r>
    </w:p>
    <w:p w:rsidR="006A482B" w:rsidRPr="00E3123E" w:rsidRDefault="006A482B" w:rsidP="006A482B">
      <w:r w:rsidRPr="00E3123E">
        <w:t>Ковалентнe модификацијe глобуларних протеина фикоцијанобилином и карактеризација добијених коњугата</w:t>
      </w:r>
    </w:p>
    <w:p w:rsidR="006A482B" w:rsidRPr="00E3123E" w:rsidRDefault="006A482B" w:rsidP="006A482B">
      <w:r w:rsidRPr="00E3123E">
        <w:t>Ментор: Тања (Драгиша) Ћирковић Величковић   Област: Биохемија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10.</w:t>
      </w:r>
      <w:proofErr w:type="gramEnd"/>
      <w:r w:rsidRPr="00E3123E">
        <w:rPr>
          <w:b/>
        </w:rPr>
        <w:t xml:space="preserve"> 3. 2025.</w:t>
      </w:r>
      <w:r w:rsidRPr="00E3123E">
        <w:t xml:space="preserve">   Инв. број: 706   Сигнатура: BH/T-194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Немања (Душан) Мијин:</w:t>
      </w:r>
    </w:p>
    <w:p w:rsidR="006A482B" w:rsidRPr="00E3123E" w:rsidRDefault="006A482B" w:rsidP="006A482B">
      <w:r w:rsidRPr="00E3123E">
        <w:t xml:space="preserve">Утицај јона </w:t>
      </w:r>
      <w:proofErr w:type="gramStart"/>
      <w:r w:rsidRPr="00E3123E">
        <w:t>Pb(</w:t>
      </w:r>
      <w:proofErr w:type="gramEnd"/>
      <w:r w:rsidRPr="00E3123E">
        <w:t>II), Cd(II) и Pd(II) на конформационе прелазе овалбумина</w:t>
      </w:r>
    </w:p>
    <w:p w:rsidR="006A482B" w:rsidRPr="00E3123E" w:rsidRDefault="006A482B" w:rsidP="006A482B">
      <w:r w:rsidRPr="00E3123E">
        <w:t>Ментор: Наталија (Ђуро) Половић   Област: Биохемија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2.</w:t>
      </w:r>
      <w:proofErr w:type="gramEnd"/>
      <w:r w:rsidRPr="00E3123E">
        <w:rPr>
          <w:b/>
        </w:rPr>
        <w:t xml:space="preserve"> 4. 2025</w:t>
      </w:r>
      <w:r w:rsidRPr="00E3123E">
        <w:t>.   Инв. број: 707   Сигнатура: BH/T-195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Марина (Бојан) Раденковић:</w:t>
      </w:r>
    </w:p>
    <w:p w:rsidR="006A482B" w:rsidRPr="00E3123E" w:rsidRDefault="006A482B" w:rsidP="006A482B">
      <w:r w:rsidRPr="00E3123E">
        <w:t>Уклањање загађујућих супстанци из водених раствора применом биомасе и угљеничног материјала агроиндустријског отпада сунцокрета</w:t>
      </w:r>
    </w:p>
    <w:p w:rsidR="006A482B" w:rsidRPr="00E3123E" w:rsidRDefault="006A482B" w:rsidP="006A482B">
      <w:r w:rsidRPr="00E3123E">
        <w:t>Ментори: Дубравка (Јанко) Релић, Сања (М) Живковић   Област: Примењена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11.</w:t>
      </w:r>
      <w:proofErr w:type="gramEnd"/>
      <w:r w:rsidRPr="00E3123E">
        <w:rPr>
          <w:b/>
        </w:rPr>
        <w:t xml:space="preserve"> 4. 2025.</w:t>
      </w:r>
      <w:r w:rsidRPr="00E3123E">
        <w:t xml:space="preserve">   Инв. број: 708   Сигнатура: PH/T-81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Невена (Светозар) Каличанин:</w:t>
      </w:r>
    </w:p>
    <w:p w:rsidR="006A482B" w:rsidRPr="00E3123E" w:rsidRDefault="006A482B" w:rsidP="006A482B">
      <w:r w:rsidRPr="00E3123E">
        <w:t>Синтеза амино деривата стероида рекомбинантним трансаминазама и дехидрогеназама</w:t>
      </w:r>
    </w:p>
    <w:p w:rsidR="006A482B" w:rsidRPr="00E3123E" w:rsidRDefault="006A482B" w:rsidP="006A482B">
      <w:r w:rsidRPr="00E3123E">
        <w:t>Ментор: Радивоје (Милисав) Продановић   Област: Биохемија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14.</w:t>
      </w:r>
      <w:proofErr w:type="gramEnd"/>
      <w:r w:rsidRPr="00E3123E">
        <w:rPr>
          <w:b/>
        </w:rPr>
        <w:t xml:space="preserve"> 4. 2025.</w:t>
      </w:r>
      <w:r w:rsidRPr="00E3123E">
        <w:t xml:space="preserve">   Инв. број: 709   Сигнатура: BH/T-196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Лидија (Ђорђе) Филиповић:</w:t>
      </w:r>
    </w:p>
    <w:p w:rsidR="006A482B" w:rsidRPr="00E3123E" w:rsidRDefault="006A482B" w:rsidP="006A482B">
      <w:r w:rsidRPr="00E3123E">
        <w:t>Пречишћавање екстрацелуларних везикула имуноафинитетним методама и њихова карактеризација</w:t>
      </w:r>
    </w:p>
    <w:p w:rsidR="006A482B" w:rsidRPr="00E3123E" w:rsidRDefault="006A482B" w:rsidP="006A482B">
      <w:r w:rsidRPr="00E3123E">
        <w:t>Ментор: Милица (Милан) Поповић   Област: Биохемија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9.</w:t>
      </w:r>
      <w:proofErr w:type="gramEnd"/>
      <w:r w:rsidRPr="00E3123E">
        <w:rPr>
          <w:b/>
        </w:rPr>
        <w:t xml:space="preserve"> 5. 2025.</w:t>
      </w:r>
      <w:r w:rsidRPr="00E3123E">
        <w:t xml:space="preserve">   Инв. број: 710   Сигнатура: BH/T-197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Тамара (Ана) Петровић:</w:t>
      </w:r>
    </w:p>
    <w:p w:rsidR="006A482B" w:rsidRPr="00E3123E" w:rsidRDefault="006A482B" w:rsidP="006A482B">
      <w:r w:rsidRPr="00E3123E">
        <w:t xml:space="preserve">Синтеза, карактеризација и цитотоксична активност комплекса </w:t>
      </w:r>
      <w:proofErr w:type="gramStart"/>
      <w:r w:rsidRPr="00E3123E">
        <w:t>ренијума(</w:t>
      </w:r>
      <w:proofErr w:type="gramEnd"/>
      <w:r w:rsidRPr="00E3123E">
        <w:t>V) са N,O-лигандима</w:t>
      </w:r>
    </w:p>
    <w:p w:rsidR="006A482B" w:rsidRPr="00E3123E" w:rsidRDefault="006A482B" w:rsidP="006A482B">
      <w:r w:rsidRPr="00E3123E">
        <w:t>Ментор: Јелена (Миодраг) Пољаревић   Област: Општа и неорганска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5.</w:t>
      </w:r>
      <w:proofErr w:type="gramEnd"/>
      <w:r w:rsidRPr="00E3123E">
        <w:rPr>
          <w:b/>
        </w:rPr>
        <w:t xml:space="preserve"> 6. 2025.</w:t>
      </w:r>
      <w:r w:rsidRPr="00E3123E">
        <w:t xml:space="preserve">   Инв. број: 711   Сигнатура: NH/T-92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Сања (Војкан) Кнежевић:</w:t>
      </w:r>
    </w:p>
    <w:p w:rsidR="006A482B" w:rsidRPr="00E3123E" w:rsidRDefault="006A482B" w:rsidP="006A482B">
      <w:r w:rsidRPr="00E3123E">
        <w:t xml:space="preserve">Термо-акустична својства алкално активираних алуминосиликатних материјала у које су уграђени </w:t>
      </w:r>
      <w:proofErr w:type="gramStart"/>
      <w:r w:rsidRPr="00E3123E">
        <w:t>неодим(</w:t>
      </w:r>
      <w:proofErr w:type="gramEnd"/>
      <w:r w:rsidRPr="00E3123E">
        <w:t>III)-оксид и самаријум(III)-оксид</w:t>
      </w:r>
    </w:p>
    <w:p w:rsidR="006A482B" w:rsidRPr="00E3123E" w:rsidRDefault="006A482B" w:rsidP="006A482B">
      <w:r w:rsidRPr="00E3123E">
        <w:t>Ментори: Далибор (Миодраг) Станковић, Марија Ивановић   Област: Аналитичка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6.</w:t>
      </w:r>
      <w:proofErr w:type="gramEnd"/>
      <w:r w:rsidRPr="00E3123E">
        <w:rPr>
          <w:b/>
        </w:rPr>
        <w:t xml:space="preserve"> 6. 2025.</w:t>
      </w:r>
      <w:r w:rsidRPr="00E3123E">
        <w:t xml:space="preserve">   Инв. број: 727   Сигнатура: AH/T-118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Марија (Драган) Симић:</w:t>
      </w:r>
    </w:p>
    <w:p w:rsidR="006A482B" w:rsidRPr="00E3123E" w:rsidRDefault="006A482B" w:rsidP="006A482B">
      <w:r w:rsidRPr="00E3123E">
        <w:lastRenderedPageBreak/>
        <w:t>Деградација бисфенола А електрохемијским унапређеним оксидационим процесима</w:t>
      </w:r>
    </w:p>
    <w:p w:rsidR="006A482B" w:rsidRPr="00E3123E" w:rsidRDefault="006A482B" w:rsidP="006A482B">
      <w:r w:rsidRPr="00E3123E">
        <w:t>Ментори: Дубравка (Јанко) Релић, Данка (Д) Аћимовић   Област: Примењена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7.</w:t>
      </w:r>
      <w:proofErr w:type="gramEnd"/>
      <w:r w:rsidRPr="00E3123E">
        <w:rPr>
          <w:b/>
        </w:rPr>
        <w:t xml:space="preserve"> 7. 2025.</w:t>
      </w:r>
      <w:r w:rsidRPr="00E3123E">
        <w:t xml:space="preserve">   Инв. број: 712   Сигнатура: PH/T-82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Милош (Драгиша) Јовановић:</w:t>
      </w:r>
    </w:p>
    <w:p w:rsidR="006A482B" w:rsidRPr="00E3123E" w:rsidRDefault="006A482B" w:rsidP="006A482B">
      <w:r w:rsidRPr="00E3123E">
        <w:t>Фотохемијски катализоване циклизације и интрамолекулске [2+2] циклоадиције алена</w:t>
      </w:r>
    </w:p>
    <w:p w:rsidR="006A482B" w:rsidRPr="00E3123E" w:rsidRDefault="006A482B" w:rsidP="006A482B">
      <w:r w:rsidRPr="00E3123E">
        <w:t>Ментори: Веселин (Радојица) Маслак, Владимир Савић   Област: Органска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11.</w:t>
      </w:r>
      <w:proofErr w:type="gramEnd"/>
      <w:r w:rsidRPr="00E3123E">
        <w:rPr>
          <w:b/>
        </w:rPr>
        <w:t xml:space="preserve"> 7. 2025.</w:t>
      </w:r>
      <w:r w:rsidRPr="00E3123E">
        <w:t xml:space="preserve">   Инв. број: 713   Сигнатура: OH/T-156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Марија (Данијела) Ковачевић:</w:t>
      </w:r>
    </w:p>
    <w:p w:rsidR="006A482B" w:rsidRPr="00E3123E" w:rsidRDefault="006A482B" w:rsidP="006A482B">
      <w:r w:rsidRPr="00E3123E">
        <w:t xml:space="preserve">Теоријско моделовање и припрема катализатора </w:t>
      </w:r>
      <w:proofErr w:type="gramStart"/>
      <w:r w:rsidRPr="00E3123E">
        <w:t>титан(</w:t>
      </w:r>
      <w:proofErr w:type="gramEnd"/>
      <w:r w:rsidRPr="00E3123E">
        <w:t>IV)–оксида модификованих депозицијом d-метала за примену у фотодеградацији ципрофлоксацина</w:t>
      </w:r>
    </w:p>
    <w:p w:rsidR="006A482B" w:rsidRPr="00E3123E" w:rsidRDefault="006A482B" w:rsidP="006A482B">
      <w:r w:rsidRPr="00E3123E">
        <w:t>Ментори: Дубравка (Јанко) Релић, Драгана (Д) Васић Анићијевић   Област: Примењена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11.</w:t>
      </w:r>
      <w:proofErr w:type="gramEnd"/>
      <w:r w:rsidRPr="00E3123E">
        <w:rPr>
          <w:b/>
        </w:rPr>
        <w:t xml:space="preserve"> 7. 2025.</w:t>
      </w:r>
      <w:r w:rsidRPr="00E3123E">
        <w:t xml:space="preserve">   Инв. број: 714   Сигнатура: PH/T-83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Катарина (Борис) Коматовић:</w:t>
      </w:r>
    </w:p>
    <w:p w:rsidR="006A482B" w:rsidRPr="00E3123E" w:rsidRDefault="006A482B" w:rsidP="006A482B">
      <w:r w:rsidRPr="00E3123E">
        <w:t>Синтеза хибрида аминохинолина и адамантана и њихова in vitro инхибиторна активност на ензиме од значаја за симптоматску терапију Алцхајмерове болести</w:t>
      </w:r>
    </w:p>
    <w:p w:rsidR="006A482B" w:rsidRPr="00E3123E" w:rsidRDefault="006A482B" w:rsidP="006A482B">
      <w:r w:rsidRPr="00E3123E">
        <w:t>Ментори: Марио (Влатко) Златовић, Дејан (Милош) Опсеница   Област: Органска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21.</w:t>
      </w:r>
      <w:proofErr w:type="gramEnd"/>
      <w:r w:rsidRPr="00E3123E">
        <w:rPr>
          <w:b/>
        </w:rPr>
        <w:t xml:space="preserve"> 7. 2025.</w:t>
      </w:r>
      <w:r w:rsidRPr="00E3123E">
        <w:t xml:space="preserve">   Инв. број: 715   Сигнатура: OH/T-157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Марија (Горан) Павловић:</w:t>
      </w:r>
    </w:p>
    <w:p w:rsidR="006A482B" w:rsidRPr="00E3123E" w:rsidRDefault="006A482B" w:rsidP="006A482B">
      <w:r w:rsidRPr="00E3123E">
        <w:t>Примена нових рекомбинантних пектинолитичких ензима у побољшању карактеристика воћних сокова</w:t>
      </w:r>
    </w:p>
    <w:p w:rsidR="006A482B" w:rsidRPr="00E3123E" w:rsidRDefault="006A482B" w:rsidP="006A482B">
      <w:r w:rsidRPr="00E3123E">
        <w:t>Ментори: Зоран (Мирослав) Вујчић, Маринела (Виду) Шокарда Славић   Област: Биохемија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25.</w:t>
      </w:r>
      <w:proofErr w:type="gramEnd"/>
      <w:r w:rsidRPr="00E3123E">
        <w:rPr>
          <w:b/>
        </w:rPr>
        <w:t xml:space="preserve"> 7. 2025</w:t>
      </w:r>
      <w:r w:rsidRPr="00E3123E">
        <w:t>.   Инв. број: 716   Сигнатура: BH/T-198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Невена (Дејан) Зеленовић:</w:t>
      </w:r>
    </w:p>
    <w:p w:rsidR="006A482B" w:rsidRPr="00E3123E" w:rsidRDefault="006A482B" w:rsidP="006A482B">
      <w:r w:rsidRPr="00E3123E">
        <w:t>Испитивање интеракција секундарних метаболита елагинске киселине (уролитина) са албуминима и екстрацелуларним везикулама</w:t>
      </w:r>
    </w:p>
    <w:p w:rsidR="006A482B" w:rsidRPr="00E3123E" w:rsidRDefault="006A482B" w:rsidP="006A482B">
      <w:r w:rsidRPr="00E3123E">
        <w:t>Ментори: Милица (Милан) Поповић, Милица Којадиновић   Област: Биохемија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29.</w:t>
      </w:r>
      <w:proofErr w:type="gramEnd"/>
      <w:r w:rsidRPr="00E3123E">
        <w:rPr>
          <w:b/>
        </w:rPr>
        <w:t xml:space="preserve"> 8. 2025.</w:t>
      </w:r>
      <w:r w:rsidRPr="00E3123E">
        <w:t xml:space="preserve">   Инв. број: 717   Сигнатура: BH/T-199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Никола (Мирко) Хорвацки:</w:t>
      </w:r>
    </w:p>
    <w:p w:rsidR="006A482B" w:rsidRPr="00E3123E" w:rsidRDefault="006A482B" w:rsidP="006A482B">
      <w:r w:rsidRPr="00E3123E">
        <w:t>Фитохемијска карактеризација аутохтоних сорти јабуке из Србије</w:t>
      </w:r>
    </w:p>
    <w:p w:rsidR="006A482B" w:rsidRPr="00E3123E" w:rsidRDefault="006A482B" w:rsidP="006A482B">
      <w:r w:rsidRPr="00E3123E">
        <w:t>Ментори: Душанка (Милојко) Милојковић Опсеница, Милица (М) Фотирић-Акшић   Област: Аналитичка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5.</w:t>
      </w:r>
      <w:proofErr w:type="gramEnd"/>
      <w:r w:rsidRPr="00E3123E">
        <w:rPr>
          <w:b/>
        </w:rPr>
        <w:t xml:space="preserve"> 9. 2025.</w:t>
      </w:r>
      <w:r w:rsidRPr="00E3123E">
        <w:t xml:space="preserve">   Инв. број: 718   Сигнатура: AH/T-115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Сања (Бранко) Коканов:</w:t>
      </w:r>
    </w:p>
    <w:p w:rsidR="006A482B" w:rsidRPr="00E3123E" w:rsidRDefault="006A482B" w:rsidP="006A482B">
      <w:r w:rsidRPr="00E3123E">
        <w:t xml:space="preserve">Синтеза и карактеризација комплекса </w:t>
      </w:r>
      <w:proofErr w:type="gramStart"/>
      <w:r w:rsidRPr="00E3123E">
        <w:t>Cd(</w:t>
      </w:r>
      <w:proofErr w:type="gramEnd"/>
      <w:r w:rsidRPr="00E3123E">
        <w:t>II) са хидразонил-селеназолима и хидразонил-тиазолима</w:t>
      </w:r>
    </w:p>
    <w:p w:rsidR="006A482B" w:rsidRPr="00E3123E" w:rsidRDefault="006A482B" w:rsidP="006A482B">
      <w:r w:rsidRPr="00E3123E">
        <w:t>Ментори: Тамара (Ранко) Тодоровић, Ненад (Р) Филиповић   Област: Општа и неорганска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23.</w:t>
      </w:r>
      <w:proofErr w:type="gramEnd"/>
      <w:r w:rsidRPr="00E3123E">
        <w:rPr>
          <w:b/>
        </w:rPr>
        <w:t xml:space="preserve"> 9. 2025.</w:t>
      </w:r>
      <w:r w:rsidRPr="00E3123E">
        <w:t xml:space="preserve">   Инв. број: 719   Сигнатура: NH/T-93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Сања (Влада) Ђекић:</w:t>
      </w:r>
    </w:p>
    <w:p w:rsidR="006A482B" w:rsidRPr="00E3123E" w:rsidRDefault="006A482B" w:rsidP="006A482B">
      <w:r w:rsidRPr="00E3123E">
        <w:t>Развој и примена HILIC MS/MS методе за одређивање акриламида у одабраним узорцима хране са проценом ризика по људско здравље</w:t>
      </w:r>
    </w:p>
    <w:p w:rsidR="006A482B" w:rsidRPr="00E3123E" w:rsidRDefault="006A482B" w:rsidP="006A482B">
      <w:r w:rsidRPr="00E3123E">
        <w:t>Ментор: Рада (Милан) Баошић   Област: Аналитичка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24.</w:t>
      </w:r>
      <w:proofErr w:type="gramEnd"/>
      <w:r w:rsidRPr="00E3123E">
        <w:rPr>
          <w:b/>
        </w:rPr>
        <w:t xml:space="preserve"> 9. 2025.</w:t>
      </w:r>
      <w:r w:rsidRPr="00E3123E">
        <w:t xml:space="preserve">   Инв. број: 720   Сигнатура: AH/T-116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lastRenderedPageBreak/>
        <w:t>Марија (Мирослав) Лукић:</w:t>
      </w:r>
    </w:p>
    <w:p w:rsidR="006A482B" w:rsidRPr="00E3123E" w:rsidRDefault="006A482B" w:rsidP="006A482B">
      <w:r w:rsidRPr="00E3123E">
        <w:t>Уклањање нафтних угљоводоника из воде и седимента интегралним поступком адсорпције и микробне деградације</w:t>
      </w:r>
    </w:p>
    <w:p w:rsidR="006A482B" w:rsidRPr="00E3123E" w:rsidRDefault="006A482B" w:rsidP="006A482B">
      <w:r w:rsidRPr="00E3123E">
        <w:t>Ментори: Владимир (Петко) Бешкоски, Јелена (Сретен) Авдаловић   Област: Биохемија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24.</w:t>
      </w:r>
      <w:proofErr w:type="gramEnd"/>
      <w:r w:rsidRPr="00E3123E">
        <w:rPr>
          <w:b/>
        </w:rPr>
        <w:t xml:space="preserve"> 9. 2025</w:t>
      </w:r>
      <w:r w:rsidRPr="00E3123E">
        <w:t>.   Инв. број: 721   Сигнатура: BH/T-200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Теодора (Слободан) Витомиров:</w:t>
      </w:r>
    </w:p>
    <w:p w:rsidR="006A482B" w:rsidRPr="00E3123E" w:rsidRDefault="006A482B" w:rsidP="006A482B">
      <w:r w:rsidRPr="00E3123E">
        <w:t xml:space="preserve">Синтеза и карактеризација комплекса </w:t>
      </w:r>
      <w:proofErr w:type="gramStart"/>
      <w:r w:rsidRPr="00E3123E">
        <w:t>бакра(</w:t>
      </w:r>
      <w:proofErr w:type="gramEnd"/>
      <w:r w:rsidRPr="00E3123E">
        <w:t>II) са 4-(диетиламино)салицилалдехидом и дииминским лигандима</w:t>
      </w:r>
    </w:p>
    <w:p w:rsidR="006A482B" w:rsidRPr="00E3123E" w:rsidRDefault="006A482B" w:rsidP="006A482B">
      <w:r w:rsidRPr="00E3123E">
        <w:t>Ментор: Маја (Томислав) Шумар Ристовић   Област: Општа и неорганска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29.</w:t>
      </w:r>
      <w:proofErr w:type="gramEnd"/>
      <w:r w:rsidRPr="00E3123E">
        <w:rPr>
          <w:b/>
        </w:rPr>
        <w:t xml:space="preserve"> 9. 2025.</w:t>
      </w:r>
      <w:r w:rsidRPr="00E3123E">
        <w:t xml:space="preserve">   Инв. број: 722   Сигнатура: NH/T-94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Александар (Милутин) Ђорђевић:</w:t>
      </w:r>
    </w:p>
    <w:p w:rsidR="006A482B" w:rsidRPr="00E3123E" w:rsidRDefault="006A482B" w:rsidP="006A482B">
      <w:r w:rsidRPr="00E3123E">
        <w:t>Адсорпција деривата бензена из водених раствора на активном угљу добијеном од кокосове љуске и праћење заосталих деривата применом новосинтетисаних сензора нанокомпозитног графен-оксида</w:t>
      </w:r>
    </w:p>
    <w:p w:rsidR="006A482B" w:rsidRPr="00E3123E" w:rsidRDefault="006A482B" w:rsidP="006A482B">
      <w:r w:rsidRPr="00E3123E">
        <w:t>Ментори: Дубравка (Јанко) Релић, Далибор (Миодраг) Станковић   Област: Аналитичка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30.</w:t>
      </w:r>
      <w:proofErr w:type="gramEnd"/>
      <w:r w:rsidRPr="00E3123E">
        <w:rPr>
          <w:b/>
        </w:rPr>
        <w:t xml:space="preserve"> 9. 2025.</w:t>
      </w:r>
      <w:r w:rsidRPr="00E3123E">
        <w:t xml:space="preserve">   Инв. број: 723   Сигнатура: AH/T-117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Тамара (Ненад) Змијањац:</w:t>
      </w:r>
    </w:p>
    <w:p w:rsidR="006A482B" w:rsidRPr="00E3123E" w:rsidRDefault="006A482B" w:rsidP="006A482B">
      <w:r w:rsidRPr="00E3123E">
        <w:t>Утицај везивања антипсихотика клозапина, зипразидона и сертиндола на садржај и реактивност тиолне групе Cys34 хуманог серум-албумина</w:t>
      </w:r>
    </w:p>
    <w:p w:rsidR="006A482B" w:rsidRPr="00E3123E" w:rsidRDefault="006A482B" w:rsidP="006A482B">
      <w:r w:rsidRPr="00E3123E">
        <w:t>Ментори: Милан (Радомир) Николић, Весна (Бранко) Јовановић   Област: Биохемија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2.</w:t>
      </w:r>
      <w:proofErr w:type="gramEnd"/>
      <w:r w:rsidRPr="00E3123E">
        <w:rPr>
          <w:b/>
        </w:rPr>
        <w:t xml:space="preserve"> 10. 2025.   </w:t>
      </w:r>
      <w:r w:rsidRPr="00E3123E">
        <w:t>Инв. број: 724   Сигнатура: BH/T-201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Радмила (Драгољуб) Миљковић:</w:t>
      </w:r>
    </w:p>
    <w:p w:rsidR="006A482B" w:rsidRPr="00E3123E" w:rsidRDefault="006A482B" w:rsidP="006A482B">
      <w:r w:rsidRPr="00E3123E">
        <w:t>Профилактичко дејство рекомбинантне изоформе лектина банане у запаљенским болестима црева: испитивање на моделу хемијски-индукованог колитиса у миша</w:t>
      </w:r>
    </w:p>
    <w:p w:rsidR="006A482B" w:rsidRPr="00E3123E" w:rsidRDefault="006A482B" w:rsidP="006A482B">
      <w:r w:rsidRPr="00E3123E">
        <w:t>Ментори: Марија (Ђорђе) Гавровић Јанкуловић, Маријана Стојановић   Област: Биохемија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14.</w:t>
      </w:r>
      <w:proofErr w:type="gramEnd"/>
      <w:r w:rsidRPr="00E3123E">
        <w:rPr>
          <w:b/>
        </w:rPr>
        <w:t xml:space="preserve"> 10. 2025.   </w:t>
      </w:r>
      <w:r w:rsidRPr="00E3123E">
        <w:t>Инв. број: 725   Сигнатура: BH/T-202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Ивана (Владимир) Јованић:</w:t>
      </w:r>
    </w:p>
    <w:p w:rsidR="006A482B" w:rsidRPr="00E3123E" w:rsidRDefault="006A482B" w:rsidP="006A482B">
      <w:r w:rsidRPr="00E3123E">
        <w:t>Геохемијски приступи у дефинисању порекла и стратиграфске припадности седимената северозападне Србије и североисточне Босне и Херцеговине</w:t>
      </w:r>
    </w:p>
    <w:p w:rsidR="006A482B" w:rsidRPr="00E3123E" w:rsidRDefault="006A482B" w:rsidP="006A482B">
      <w:r w:rsidRPr="00E3123E">
        <w:t>Ментори: Бранимир (Станко) Јованчићевић, Сања (Милосав) Стојадиновић   Област: Примењена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6.</w:t>
      </w:r>
      <w:proofErr w:type="gramEnd"/>
      <w:r w:rsidRPr="00E3123E">
        <w:rPr>
          <w:b/>
        </w:rPr>
        <w:t xml:space="preserve"> 11. 2025.</w:t>
      </w:r>
      <w:r w:rsidRPr="00E3123E">
        <w:t xml:space="preserve">   Инв. број: 726   Сигнатура: PH/T-84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Јасмина (Јасминко) Мушовић:</w:t>
      </w:r>
    </w:p>
    <w:p w:rsidR="006A482B" w:rsidRPr="00E3123E" w:rsidRDefault="006A482B" w:rsidP="006A482B">
      <w:r w:rsidRPr="00E3123E">
        <w:t>Развој одрживе стратегије засноване на бифазним воденим системима и тетрабутилфосфонијум јонским течностима за издвајање критичних метала из катодног материјала литијум јонских батерија</w:t>
      </w:r>
    </w:p>
    <w:p w:rsidR="006A482B" w:rsidRPr="00E3123E" w:rsidRDefault="006A482B" w:rsidP="006A482B">
      <w:r w:rsidRPr="00E3123E">
        <w:t>Ментори: Далибор (Миодраг) Станковић, Александра Димитријевић   Област: Аналитичка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3.</w:t>
      </w:r>
      <w:proofErr w:type="gramEnd"/>
      <w:r w:rsidRPr="00E3123E">
        <w:rPr>
          <w:b/>
        </w:rPr>
        <w:t xml:space="preserve"> 12. 2025.</w:t>
      </w:r>
      <w:r w:rsidRPr="00E3123E">
        <w:t xml:space="preserve">   Инв. број: 728   Сигнатура: AH/T-119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Александра (Бранислав) Ђуновић:</w:t>
      </w:r>
    </w:p>
    <w:p w:rsidR="006A482B" w:rsidRPr="00E3123E" w:rsidRDefault="006A482B" w:rsidP="006A482B">
      <w:r w:rsidRPr="00E3123E">
        <w:t>Квантнохемијско и кристалографско проучавање утицаја халогених супституената на детонабилност нитроароматичних експлозива</w:t>
      </w:r>
    </w:p>
    <w:p w:rsidR="006A482B" w:rsidRPr="00E3123E" w:rsidRDefault="006A482B" w:rsidP="006A482B">
      <w:r w:rsidRPr="00E3123E">
        <w:t>Ментор: Душан (Живота) Вељковић   Област: Општа и неорганска хемија</w:t>
      </w:r>
    </w:p>
    <w:p w:rsidR="006A482B" w:rsidRPr="00E3123E" w:rsidRDefault="006A482B" w:rsidP="006A482B">
      <w:proofErr w:type="gramStart"/>
      <w:r w:rsidRPr="00E3123E">
        <w:t>Дисертација одбрањена 4.</w:t>
      </w:r>
      <w:proofErr w:type="gramEnd"/>
      <w:r w:rsidRPr="00E3123E">
        <w:t xml:space="preserve"> </w:t>
      </w:r>
      <w:r w:rsidRPr="00E3123E">
        <w:rPr>
          <w:b/>
        </w:rPr>
        <w:t xml:space="preserve">12. 2025.   </w:t>
      </w:r>
      <w:r w:rsidRPr="00E3123E">
        <w:t>Инв. број: 729   Сигнатура: NH/T-95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Александра (Милан) Ђурђевић Ђелмаш:</w:t>
      </w:r>
    </w:p>
    <w:p w:rsidR="006A482B" w:rsidRPr="00E3123E" w:rsidRDefault="006A482B" w:rsidP="006A482B">
      <w:r w:rsidRPr="00E3123E">
        <w:lastRenderedPageBreak/>
        <w:t>Примена молекулског моделовања и експерименталних метода у циљу проучавања утицаја перфлуоралкилованих супстанци на хумане протеине крви</w:t>
      </w:r>
    </w:p>
    <w:p w:rsidR="006A482B" w:rsidRPr="00E3123E" w:rsidRDefault="006A482B" w:rsidP="006A482B">
      <w:r w:rsidRPr="00E3123E">
        <w:t>Ментор: Милош (Коста) Милчић   Област: Општа и неорганска хемија</w:t>
      </w:r>
    </w:p>
    <w:p w:rsidR="006A482B" w:rsidRPr="00E3123E" w:rsidRDefault="006A482B" w:rsidP="006A482B">
      <w:proofErr w:type="gramStart"/>
      <w:r w:rsidRPr="00E3123E">
        <w:t xml:space="preserve">Дисертација одбрањена </w:t>
      </w:r>
      <w:r w:rsidRPr="00E3123E">
        <w:rPr>
          <w:b/>
        </w:rPr>
        <w:t>5.</w:t>
      </w:r>
      <w:proofErr w:type="gramEnd"/>
      <w:r w:rsidRPr="00E3123E">
        <w:rPr>
          <w:b/>
        </w:rPr>
        <w:t xml:space="preserve"> 12. 2025</w:t>
      </w:r>
      <w:r w:rsidRPr="00E3123E">
        <w:t>.   Инв. број: 730   Сигнатура: NH/T-96</w:t>
      </w:r>
    </w:p>
    <w:p w:rsidR="006A482B" w:rsidRPr="00E3123E" w:rsidRDefault="006A482B" w:rsidP="006A482B">
      <w:pPr>
        <w:widowControl/>
        <w:numPr>
          <w:ilvl w:val="0"/>
          <w:numId w:val="31"/>
        </w:numPr>
        <w:autoSpaceDE/>
        <w:autoSpaceDN/>
      </w:pPr>
      <w:r w:rsidRPr="00E3123E">
        <w:t>Јована (Славиша) Ајдачић:</w:t>
      </w:r>
    </w:p>
    <w:p w:rsidR="006A482B" w:rsidRPr="00E3123E" w:rsidRDefault="006A482B" w:rsidP="006A482B">
      <w:r w:rsidRPr="00E3123E">
        <w:t>Адиција β-кетоестара на фулерен C60: селективно добијање метанофулерена и 2’</w:t>
      </w:r>
      <w:proofErr w:type="gramStart"/>
      <w:r w:rsidRPr="00E3123E">
        <w:t>,3’дихидрофуранских</w:t>
      </w:r>
      <w:proofErr w:type="gramEnd"/>
      <w:r w:rsidRPr="00E3123E">
        <w:t xml:space="preserve"> деривата C60</w:t>
      </w:r>
    </w:p>
    <w:p w:rsidR="006A482B" w:rsidRPr="00E3123E" w:rsidRDefault="006A482B" w:rsidP="006A482B">
      <w:r w:rsidRPr="00E3123E">
        <w:t>Ментор: Веселин (Радојица) Маслак   Област: Органска хемија</w:t>
      </w:r>
    </w:p>
    <w:p w:rsidR="00E3123E" w:rsidRDefault="006A482B" w:rsidP="006A482B">
      <w:pPr>
        <w:rPr>
          <w:sz w:val="20"/>
          <w:szCs w:val="20"/>
        </w:rPr>
      </w:pPr>
      <w:proofErr w:type="gramStart"/>
      <w:r w:rsidRPr="00E3123E">
        <w:t xml:space="preserve">Дисертација одбрањена </w:t>
      </w:r>
      <w:r w:rsidRPr="00E3123E">
        <w:rPr>
          <w:b/>
        </w:rPr>
        <w:t>10.</w:t>
      </w:r>
      <w:proofErr w:type="gramEnd"/>
      <w:r w:rsidRPr="00E3123E">
        <w:rPr>
          <w:b/>
        </w:rPr>
        <w:t xml:space="preserve"> 12. 2025.</w:t>
      </w:r>
      <w:r w:rsidRPr="00E3123E">
        <w:t xml:space="preserve">   Инв. број: 731   Сигнатура: OH/T-15</w:t>
      </w:r>
    </w:p>
    <w:p w:rsidR="00E3123E" w:rsidRPr="00E3123E" w:rsidRDefault="00E3123E" w:rsidP="00E3123E">
      <w:pPr>
        <w:rPr>
          <w:sz w:val="20"/>
          <w:szCs w:val="20"/>
        </w:rPr>
      </w:pPr>
    </w:p>
    <w:p w:rsidR="00E3123E" w:rsidRDefault="00E3123E" w:rsidP="00E3123E">
      <w:pPr>
        <w:rPr>
          <w:sz w:val="20"/>
          <w:szCs w:val="20"/>
        </w:rPr>
      </w:pPr>
    </w:p>
    <w:p w:rsidR="00E3123E" w:rsidRDefault="00E3123E" w:rsidP="00E3123E">
      <w:pPr>
        <w:pStyle w:val="Heading1"/>
        <w:spacing w:before="1"/>
        <w:ind w:left="0"/>
      </w:pPr>
      <w:bookmarkStart w:id="26" w:name="_Toc223943775"/>
      <w:r>
        <w:rPr>
          <w:color w:val="006FC0"/>
        </w:rPr>
        <w:t>Истраживачи</w:t>
      </w:r>
      <w:r>
        <w:rPr>
          <w:color w:val="006FC0"/>
          <w:spacing w:val="-6"/>
        </w:rPr>
        <w:t xml:space="preserve"> </w:t>
      </w:r>
      <w:r>
        <w:rPr>
          <w:color w:val="006FC0"/>
        </w:rPr>
        <w:t>на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усавршавању</w:t>
      </w:r>
      <w:r>
        <w:rPr>
          <w:color w:val="006FC0"/>
          <w:spacing w:val="-3"/>
        </w:rPr>
        <w:t xml:space="preserve"> </w:t>
      </w:r>
      <w:r>
        <w:rPr>
          <w:color w:val="006FC0"/>
        </w:rPr>
        <w:t>у</w:t>
      </w:r>
      <w:r>
        <w:rPr>
          <w:color w:val="006FC0"/>
          <w:spacing w:val="1"/>
        </w:rPr>
        <w:t xml:space="preserve"> </w:t>
      </w:r>
      <w:r>
        <w:rPr>
          <w:color w:val="006FC0"/>
          <w:spacing w:val="-2"/>
        </w:rPr>
        <w:t>иностранству</w:t>
      </w:r>
      <w:bookmarkEnd w:id="26"/>
    </w:p>
    <w:p w:rsidR="00E3123E" w:rsidRDefault="00E3123E" w:rsidP="00E3123E">
      <w:pPr>
        <w:pStyle w:val="BodyText"/>
        <w:spacing w:before="358"/>
        <w:rPr>
          <w:b/>
          <w:sz w:val="32"/>
        </w:rPr>
      </w:pPr>
    </w:p>
    <w:p w:rsidR="00E3123E" w:rsidRPr="00E3123E" w:rsidRDefault="00E3123E" w:rsidP="00E3123E">
      <w:pPr>
        <w:pStyle w:val="ListParagraph"/>
        <w:widowControl/>
        <w:numPr>
          <w:ilvl w:val="0"/>
          <w:numId w:val="24"/>
        </w:numPr>
        <w:autoSpaceDE/>
        <w:autoSpaceDN/>
        <w:spacing w:line="276" w:lineRule="auto"/>
        <w:contextualSpacing/>
      </w:pPr>
      <w:r w:rsidRPr="00E3123E">
        <w:rPr>
          <w:color w:val="212529"/>
          <w:lang w:val="sr-Cyrl-RS"/>
        </w:rPr>
        <w:t>Рада Баошић – боравак на Универзитету Колумбија, Њујорк, САД, ради стручног усавршавања;</w:t>
      </w:r>
    </w:p>
    <w:p w:rsidR="00E3123E" w:rsidRPr="00E3123E" w:rsidRDefault="00E3123E" w:rsidP="00E3123E">
      <w:pPr>
        <w:pStyle w:val="ListParagraph"/>
        <w:widowControl/>
        <w:autoSpaceDE/>
        <w:autoSpaceDN/>
        <w:spacing w:line="276" w:lineRule="auto"/>
        <w:ind w:left="720" w:firstLine="0"/>
        <w:contextualSpacing/>
      </w:pPr>
    </w:p>
    <w:p w:rsidR="00E3123E" w:rsidRPr="00E3123E" w:rsidRDefault="00E3123E" w:rsidP="00E3123E">
      <w:pPr>
        <w:pStyle w:val="ListParagraph"/>
        <w:widowControl/>
        <w:numPr>
          <w:ilvl w:val="0"/>
          <w:numId w:val="24"/>
        </w:numPr>
        <w:autoSpaceDE/>
        <w:autoSpaceDN/>
        <w:spacing w:line="276" w:lineRule="auto"/>
        <w:contextualSpacing/>
      </w:pPr>
      <w:r w:rsidRPr="00E3123E">
        <w:rPr>
          <w:lang w:val="sr-Cyrl-RS"/>
        </w:rPr>
        <w:t>Ксенија Стојановић - б</w:t>
      </w:r>
      <w:r w:rsidRPr="00E3123E">
        <w:t xml:space="preserve">оравак на </w:t>
      </w:r>
      <w:r w:rsidRPr="00E3123E">
        <w:rPr>
          <w:rFonts w:eastAsia="Calibri"/>
          <w:lang w:val="sr-Cyrl-CS"/>
        </w:rPr>
        <w:t>Департман</w:t>
      </w:r>
      <w:r w:rsidRPr="00E3123E">
        <w:rPr>
          <w:rFonts w:eastAsia="Calibri"/>
        </w:rPr>
        <w:t>у</w:t>
      </w:r>
      <w:r w:rsidRPr="00E3123E">
        <w:rPr>
          <w:rFonts w:eastAsia="Calibri"/>
          <w:lang w:val="sr-Cyrl-CS"/>
        </w:rPr>
        <w:t xml:space="preserve"> за примењене геонауке и геофизику „Монтан“</w:t>
      </w:r>
      <w:r w:rsidRPr="00E3123E">
        <w:rPr>
          <w:rFonts w:eastAsia="Calibri"/>
        </w:rPr>
        <w:t xml:space="preserve"> </w:t>
      </w:r>
      <w:r w:rsidRPr="00E3123E">
        <w:rPr>
          <w:rFonts w:eastAsia="Calibri"/>
          <w:lang w:val="sr-Cyrl-CS"/>
        </w:rPr>
        <w:t>Универ</w:t>
      </w:r>
      <w:r w:rsidRPr="00E3123E">
        <w:rPr>
          <w:rFonts w:eastAsia="Calibri"/>
        </w:rPr>
        <w:t>з</w:t>
      </w:r>
      <w:r w:rsidRPr="00E3123E">
        <w:rPr>
          <w:rFonts w:eastAsia="Calibri"/>
          <w:lang w:val="sr-Cyrl-CS"/>
        </w:rPr>
        <w:t>ит</w:t>
      </w:r>
      <w:r w:rsidRPr="00E3123E">
        <w:rPr>
          <w:rFonts w:eastAsia="Calibri"/>
        </w:rPr>
        <w:t>е</w:t>
      </w:r>
      <w:r w:rsidRPr="00E3123E">
        <w:rPr>
          <w:rFonts w:eastAsia="Calibri"/>
          <w:lang w:val="sr-Cyrl-CS"/>
        </w:rPr>
        <w:t xml:space="preserve">та </w:t>
      </w:r>
      <w:r w:rsidRPr="00E3123E">
        <w:rPr>
          <w:rFonts w:eastAsia="Calibri"/>
        </w:rPr>
        <w:t>у</w:t>
      </w:r>
      <w:r w:rsidRPr="00E3123E">
        <w:rPr>
          <w:rFonts w:eastAsia="Calibri"/>
          <w:lang w:val="sr-Cyrl-CS"/>
        </w:rPr>
        <w:t xml:space="preserve"> Леобен</w:t>
      </w:r>
      <w:r w:rsidRPr="00E3123E">
        <w:rPr>
          <w:rFonts w:eastAsia="Calibri"/>
        </w:rPr>
        <w:t>у, Аустрија</w:t>
      </w:r>
      <w:r w:rsidRPr="00E3123E">
        <w:rPr>
          <w:rFonts w:eastAsia="Calibri"/>
          <w:lang w:val="sr-Cyrl-RS"/>
        </w:rPr>
        <w:t>,</w:t>
      </w:r>
      <w:r w:rsidRPr="00E3123E">
        <w:t xml:space="preserve"> у оквиру </w:t>
      </w:r>
      <w:r w:rsidRPr="00E3123E">
        <w:rPr>
          <w:lang w:val="sr-Cyrl-CS"/>
        </w:rPr>
        <w:t xml:space="preserve">пројекта </w:t>
      </w:r>
      <w:r w:rsidRPr="00E3123E">
        <w:t>из програма мултилатералне научне и технолошке сарадње у Дунавском региону</w:t>
      </w:r>
      <w:r w:rsidRPr="00E3123E">
        <w:rPr>
          <w:lang w:val="sr-Cyrl-RS"/>
        </w:rPr>
        <w:t>;</w:t>
      </w:r>
    </w:p>
    <w:p w:rsidR="00E3123E" w:rsidRPr="00E3123E" w:rsidRDefault="00E3123E" w:rsidP="00E3123E">
      <w:pPr>
        <w:pStyle w:val="ListParagraph"/>
        <w:widowControl/>
        <w:autoSpaceDE/>
        <w:autoSpaceDN/>
        <w:spacing w:line="276" w:lineRule="auto"/>
        <w:ind w:left="720" w:firstLine="0"/>
        <w:contextualSpacing/>
      </w:pPr>
    </w:p>
    <w:p w:rsidR="00E3123E" w:rsidRPr="00E3123E" w:rsidRDefault="00E3123E" w:rsidP="00E3123E">
      <w:pPr>
        <w:pStyle w:val="ListParagraph"/>
        <w:widowControl/>
        <w:numPr>
          <w:ilvl w:val="0"/>
          <w:numId w:val="24"/>
        </w:numPr>
        <w:autoSpaceDE/>
        <w:autoSpaceDN/>
        <w:spacing w:line="276" w:lineRule="auto"/>
        <w:contextualSpacing/>
      </w:pPr>
      <w:r w:rsidRPr="00E3123E">
        <w:rPr>
          <w:rFonts w:eastAsia="Calibri"/>
          <w:lang w:val="sr-Cyrl-CS"/>
        </w:rPr>
        <w:t xml:space="preserve">Ксенија Стојановић – </w:t>
      </w:r>
      <w:r w:rsidRPr="00E3123E">
        <w:rPr>
          <w:lang w:val="ru-RU"/>
        </w:rPr>
        <w:t xml:space="preserve">боравак на </w:t>
      </w:r>
      <w:r w:rsidRPr="00E3123E">
        <w:rPr>
          <w:rFonts w:eastAsia="Calibri"/>
          <w:lang w:val="ru-RU"/>
        </w:rPr>
        <w:t xml:space="preserve">Департману за геологију, </w:t>
      </w:r>
      <w:r w:rsidRPr="00E3123E">
        <w:rPr>
          <w:rStyle w:val="Emphasis"/>
          <w:rFonts w:eastAsia="Calibri"/>
          <w:lang w:val="ru-RU"/>
        </w:rPr>
        <w:t>палеонтологију</w:t>
      </w:r>
      <w:r w:rsidRPr="00E3123E">
        <w:rPr>
          <w:rFonts w:eastAsia="Calibri"/>
          <w:i/>
          <w:lang w:val="ru-RU"/>
        </w:rPr>
        <w:t xml:space="preserve"> </w:t>
      </w:r>
      <w:r w:rsidRPr="00E3123E">
        <w:rPr>
          <w:rFonts w:eastAsia="Calibri"/>
          <w:lang w:val="ru-RU"/>
        </w:rPr>
        <w:t>и фосилна горива</w:t>
      </w:r>
      <w:r w:rsidRPr="00E3123E">
        <w:rPr>
          <w:lang w:val="ru-RU"/>
        </w:rPr>
        <w:t xml:space="preserve"> </w:t>
      </w:r>
      <w:r w:rsidRPr="00E3123E">
        <w:rPr>
          <w:rFonts w:eastAsia="Calibri"/>
          <w:lang w:val="ru-RU"/>
        </w:rPr>
        <w:t>Универзитет</w:t>
      </w:r>
      <w:r w:rsidRPr="00E3123E">
        <w:rPr>
          <w:lang w:val="ru-RU"/>
        </w:rPr>
        <w:t>а</w:t>
      </w:r>
      <w:r w:rsidRPr="00E3123E">
        <w:rPr>
          <w:rFonts w:eastAsia="Calibri"/>
          <w:lang w:val="ru-RU"/>
        </w:rPr>
        <w:t xml:space="preserve"> „Св. Климент Охридски“ у Софији, </w:t>
      </w:r>
      <w:r w:rsidRPr="00E3123E">
        <w:rPr>
          <w:lang w:val="ru-RU"/>
        </w:rPr>
        <w:t xml:space="preserve">Бугарска </w:t>
      </w:r>
      <w:r w:rsidRPr="00E3123E">
        <w:rPr>
          <w:rFonts w:eastAsia="Calibri"/>
          <w:lang w:val="sr-Cyrl-RS"/>
        </w:rPr>
        <w:t>,</w:t>
      </w:r>
      <w:r w:rsidRPr="00E3123E">
        <w:t xml:space="preserve"> у оквиру </w:t>
      </w:r>
      <w:r w:rsidRPr="00E3123E">
        <w:rPr>
          <w:lang w:val="sr-Cyrl-CS"/>
        </w:rPr>
        <w:t xml:space="preserve">пројекта </w:t>
      </w:r>
      <w:r w:rsidRPr="00E3123E">
        <w:t>из програма мултилатералне научне и технолошке сарадње у Дунавском региону</w:t>
      </w:r>
      <w:r w:rsidRPr="00E3123E">
        <w:rPr>
          <w:lang w:val="sr-Cyrl-RS"/>
        </w:rPr>
        <w:t>;</w:t>
      </w:r>
    </w:p>
    <w:p w:rsidR="00E3123E" w:rsidRPr="00E3123E" w:rsidRDefault="00E3123E" w:rsidP="00E3123E">
      <w:pPr>
        <w:pStyle w:val="ListParagraph"/>
        <w:widowControl/>
        <w:autoSpaceDE/>
        <w:autoSpaceDN/>
        <w:spacing w:line="276" w:lineRule="auto"/>
        <w:ind w:left="720" w:firstLine="0"/>
        <w:contextualSpacing/>
      </w:pPr>
    </w:p>
    <w:p w:rsidR="00E3123E" w:rsidRPr="00E3123E" w:rsidRDefault="00E3123E" w:rsidP="00E3123E">
      <w:pPr>
        <w:pStyle w:val="ListParagraph"/>
        <w:widowControl/>
        <w:numPr>
          <w:ilvl w:val="0"/>
          <w:numId w:val="24"/>
        </w:numPr>
        <w:autoSpaceDE/>
        <w:autoSpaceDN/>
        <w:spacing w:line="276" w:lineRule="auto"/>
        <w:contextualSpacing/>
        <w:rPr>
          <w:color w:val="212529"/>
        </w:rPr>
      </w:pPr>
      <w:r w:rsidRPr="00E3123E">
        <w:rPr>
          <w:color w:val="212529"/>
        </w:rPr>
        <w:t>Слађана Ђурђић - Стипендија за боравак на AGH Универзитету у Кракову - Факултету за науку о материјалима и керамику (Пољска), у организацији CEEPUS мреже мобилности (M-CZ-0212-2425-190346 - Education of Modern Analytical and Bioanalytical Methods)</w:t>
      </w:r>
      <w:r w:rsidRPr="00E3123E">
        <w:rPr>
          <w:color w:val="212529"/>
          <w:lang w:val="sr-Cyrl-RS"/>
        </w:rPr>
        <w:t>;</w:t>
      </w:r>
    </w:p>
    <w:p w:rsidR="00E3123E" w:rsidRPr="00E3123E" w:rsidRDefault="00E3123E" w:rsidP="00E3123E">
      <w:pPr>
        <w:pStyle w:val="ListParagraph"/>
        <w:widowControl/>
        <w:autoSpaceDE/>
        <w:autoSpaceDN/>
        <w:spacing w:line="276" w:lineRule="auto"/>
        <w:ind w:left="720" w:firstLine="0"/>
        <w:contextualSpacing/>
        <w:rPr>
          <w:color w:val="212529"/>
        </w:rPr>
      </w:pPr>
    </w:p>
    <w:p w:rsidR="00E3123E" w:rsidRPr="00E3123E" w:rsidRDefault="00E3123E" w:rsidP="00E3123E">
      <w:pPr>
        <w:pStyle w:val="ListParagraph"/>
        <w:widowControl/>
        <w:numPr>
          <w:ilvl w:val="0"/>
          <w:numId w:val="24"/>
        </w:numPr>
        <w:autoSpaceDE/>
        <w:autoSpaceDN/>
        <w:spacing w:line="276" w:lineRule="auto"/>
        <w:contextualSpacing/>
        <w:rPr>
          <w:color w:val="212529"/>
        </w:rPr>
      </w:pPr>
      <w:r w:rsidRPr="00E3123E">
        <w:rPr>
          <w:color w:val="212529"/>
        </w:rPr>
        <w:t>Слађана Ђурђић - Стипендија за боравак на Институту за фармацеутске науке, Универзитета у Грацу - Karl Franzens (Аустрија), у организацији CEEPUS мреже мобилности (M-CZ-0212-18-2425-M-189884 - Education of Modern Analytical and Bioanalytical Methods)</w:t>
      </w:r>
      <w:r w:rsidRPr="00E3123E">
        <w:rPr>
          <w:color w:val="212529"/>
          <w:lang w:val="sr-Cyrl-RS"/>
        </w:rPr>
        <w:t>;</w:t>
      </w:r>
    </w:p>
    <w:p w:rsidR="00E3123E" w:rsidRPr="00E3123E" w:rsidRDefault="00E3123E" w:rsidP="00E3123E">
      <w:pPr>
        <w:pStyle w:val="ListParagraph"/>
        <w:widowControl/>
        <w:autoSpaceDE/>
        <w:autoSpaceDN/>
        <w:spacing w:line="276" w:lineRule="auto"/>
        <w:ind w:left="720" w:firstLine="0"/>
        <w:contextualSpacing/>
        <w:rPr>
          <w:color w:val="212529"/>
        </w:rPr>
      </w:pPr>
    </w:p>
    <w:p w:rsidR="00E3123E" w:rsidRPr="00E3123E" w:rsidRDefault="00E3123E" w:rsidP="00E3123E">
      <w:pPr>
        <w:pStyle w:val="ListParagraph"/>
        <w:widowControl/>
        <w:numPr>
          <w:ilvl w:val="0"/>
          <w:numId w:val="24"/>
        </w:numPr>
        <w:autoSpaceDE/>
        <w:autoSpaceDN/>
        <w:spacing w:line="276" w:lineRule="auto"/>
        <w:contextualSpacing/>
        <w:rPr>
          <w:color w:val="212529"/>
        </w:rPr>
      </w:pPr>
      <w:r w:rsidRPr="00E3123E">
        <w:rPr>
          <w:color w:val="212529"/>
          <w:lang w:val="sr-Cyrl-RS"/>
        </w:rPr>
        <w:t xml:space="preserve">Александар Мијајловић - </w:t>
      </w:r>
      <w:r w:rsidRPr="00E3123E">
        <w:rPr>
          <w:color w:val="212529"/>
        </w:rPr>
        <w:t>Стипендија за боравак на Институту за фармацеутске науке, Универзитета у Грацу - Karl Franzens (Аустрија</w:t>
      </w:r>
      <w:r w:rsidRPr="00E3123E">
        <w:rPr>
          <w:color w:val="212529"/>
          <w:lang w:val="sr-Cyrl-RS"/>
        </w:rPr>
        <w:t xml:space="preserve">, </w:t>
      </w:r>
      <w:r w:rsidRPr="00E3123E">
        <w:rPr>
          <w:color w:val="212529"/>
        </w:rPr>
        <w:t>у организацији CEEPUS мреже мобилности (M-CZ-0212-18-2425-M-189884 - Education of Modern Analytical and Bioanalytical Methods)</w:t>
      </w:r>
      <w:r w:rsidRPr="00E3123E">
        <w:rPr>
          <w:color w:val="212529"/>
          <w:lang w:val="sr-Cyrl-RS"/>
        </w:rPr>
        <w:t>;</w:t>
      </w:r>
    </w:p>
    <w:p w:rsidR="00E3123E" w:rsidRPr="00E3123E" w:rsidRDefault="00E3123E" w:rsidP="00E3123E">
      <w:pPr>
        <w:pStyle w:val="ListParagraph"/>
        <w:widowControl/>
        <w:autoSpaceDE/>
        <w:autoSpaceDN/>
        <w:spacing w:line="276" w:lineRule="auto"/>
        <w:ind w:left="720" w:firstLine="0"/>
        <w:contextualSpacing/>
        <w:rPr>
          <w:color w:val="212529"/>
        </w:rPr>
      </w:pPr>
    </w:p>
    <w:p w:rsidR="00E3123E" w:rsidRPr="00E3123E" w:rsidRDefault="00E3123E" w:rsidP="00E3123E">
      <w:pPr>
        <w:pStyle w:val="ListParagraph"/>
        <w:widowControl/>
        <w:numPr>
          <w:ilvl w:val="0"/>
          <w:numId w:val="24"/>
        </w:numPr>
        <w:autoSpaceDE/>
        <w:autoSpaceDN/>
        <w:spacing w:line="276" w:lineRule="auto"/>
        <w:contextualSpacing/>
        <w:rPr>
          <w:color w:val="212529"/>
        </w:rPr>
      </w:pPr>
      <w:r w:rsidRPr="00E3123E">
        <w:rPr>
          <w:color w:val="212529"/>
          <w:lang w:val="sr-Cyrl-RS"/>
        </w:rPr>
        <w:t xml:space="preserve">Ђурђа Крстић – постдокторско усавршавање </w:t>
      </w:r>
      <w:r w:rsidRPr="00E3123E">
        <w:rPr>
          <w:lang w:val="sr-Cyrl-RS"/>
        </w:rPr>
        <w:t>на Националном Хемијском Институту у Љубљани,  на одсеку за аналитичку хемију, у групи за Хемију хране;</w:t>
      </w:r>
    </w:p>
    <w:p w:rsidR="00E3123E" w:rsidRPr="00E3123E" w:rsidRDefault="00E3123E" w:rsidP="00E3123E">
      <w:pPr>
        <w:pStyle w:val="ListParagraph"/>
        <w:widowControl/>
        <w:autoSpaceDE/>
        <w:autoSpaceDN/>
        <w:spacing w:line="276" w:lineRule="auto"/>
        <w:ind w:left="720" w:firstLine="0"/>
        <w:contextualSpacing/>
        <w:rPr>
          <w:color w:val="212529"/>
        </w:rPr>
      </w:pPr>
    </w:p>
    <w:p w:rsidR="00E3123E" w:rsidRPr="00E3123E" w:rsidRDefault="00E3123E" w:rsidP="00E3123E">
      <w:pPr>
        <w:pStyle w:val="ListParagraph"/>
        <w:widowControl/>
        <w:numPr>
          <w:ilvl w:val="0"/>
          <w:numId w:val="24"/>
        </w:numPr>
        <w:autoSpaceDE/>
        <w:autoSpaceDN/>
        <w:spacing w:line="276" w:lineRule="auto"/>
        <w:contextualSpacing/>
        <w:rPr>
          <w:color w:val="212529"/>
        </w:rPr>
      </w:pPr>
      <w:r w:rsidRPr="00E3123E">
        <w:rPr>
          <w:color w:val="212529"/>
          <w:lang w:val="sr-Cyrl-RS"/>
        </w:rPr>
        <w:lastRenderedPageBreak/>
        <w:t xml:space="preserve">Анита Смаилагић – </w:t>
      </w:r>
      <w:r w:rsidRPr="00E3123E">
        <w:rPr>
          <w:lang w:val="sr-Cyrl-RS"/>
        </w:rPr>
        <w:t>шестомесечно постдокторско усавршавање у Атини, Грчка, које је стипендирано од стране Министарства науке, технолошког развоја и иновација;</w:t>
      </w:r>
    </w:p>
    <w:p w:rsidR="00E3123E" w:rsidRPr="00E3123E" w:rsidRDefault="00E3123E" w:rsidP="00E3123E">
      <w:pPr>
        <w:pStyle w:val="ListParagraph"/>
        <w:widowControl/>
        <w:autoSpaceDE/>
        <w:autoSpaceDN/>
        <w:spacing w:line="276" w:lineRule="auto"/>
        <w:ind w:left="720" w:firstLine="0"/>
        <w:contextualSpacing/>
        <w:rPr>
          <w:color w:val="212529"/>
        </w:rPr>
      </w:pPr>
    </w:p>
    <w:p w:rsidR="00E3123E" w:rsidRPr="00E3123E" w:rsidRDefault="00E3123E" w:rsidP="00E3123E">
      <w:pPr>
        <w:pStyle w:val="ListParagraph"/>
        <w:widowControl/>
        <w:numPr>
          <w:ilvl w:val="0"/>
          <w:numId w:val="24"/>
        </w:numPr>
        <w:autoSpaceDE/>
        <w:autoSpaceDN/>
        <w:spacing w:line="276" w:lineRule="auto"/>
        <w:contextualSpacing/>
        <w:rPr>
          <w:color w:val="212529"/>
        </w:rPr>
      </w:pPr>
      <w:r w:rsidRPr="00E3123E">
        <w:rPr>
          <w:color w:val="212529"/>
          <w:lang w:val="sr-Cyrl-RS"/>
        </w:rPr>
        <w:t xml:space="preserve">Симеон Минић – студијски боравак у </w:t>
      </w:r>
      <w:r w:rsidRPr="00E3123E">
        <w:rPr>
          <w:lang w:val="sr-Cyrl-RS"/>
        </w:rPr>
        <w:t xml:space="preserve">лабораторији </w:t>
      </w:r>
      <w:r w:rsidRPr="00E3123E">
        <w:t xml:space="preserve">Léon-Brillouin, UMR12 CEA-CNRS, CEA-Saclay, Gif-sur-Yvette CEDEX, </w:t>
      </w:r>
      <w:r w:rsidR="00971F57">
        <w:rPr>
          <w:lang w:val="sr-Cyrl-RS"/>
        </w:rPr>
        <w:t>Француска;</w:t>
      </w:r>
    </w:p>
    <w:p w:rsidR="00E3123E" w:rsidRPr="00E3123E" w:rsidRDefault="00E3123E" w:rsidP="00E3123E">
      <w:pPr>
        <w:pStyle w:val="ListParagraph"/>
        <w:widowControl/>
        <w:autoSpaceDE/>
        <w:autoSpaceDN/>
        <w:spacing w:line="276" w:lineRule="auto"/>
        <w:ind w:left="720" w:firstLine="0"/>
        <w:contextualSpacing/>
        <w:rPr>
          <w:color w:val="212529"/>
        </w:rPr>
      </w:pPr>
    </w:p>
    <w:p w:rsidR="00E3123E" w:rsidRDefault="00E3123E" w:rsidP="00E3123E">
      <w:pPr>
        <w:pStyle w:val="ListParagraph"/>
        <w:widowControl/>
        <w:numPr>
          <w:ilvl w:val="0"/>
          <w:numId w:val="24"/>
        </w:numPr>
        <w:autoSpaceDE/>
        <w:spacing w:line="276" w:lineRule="auto"/>
        <w:contextualSpacing/>
        <w:rPr>
          <w:color w:val="212529"/>
        </w:rPr>
      </w:pPr>
      <w:r w:rsidRPr="00E3123E">
        <w:rPr>
          <w:color w:val="212529"/>
        </w:rPr>
        <w:t xml:space="preserve">Слађана Ђурђић – </w:t>
      </w:r>
      <w:r w:rsidRPr="00E3123E">
        <w:rPr>
          <w:color w:val="212529"/>
          <w:lang w:val="sr-Cyrl-RS"/>
        </w:rPr>
        <w:t>похађање међународне школе на Институту за примењену хемију</w:t>
      </w:r>
      <w:r w:rsidRPr="00E3123E">
        <w:rPr>
          <w:color w:val="212529"/>
        </w:rPr>
        <w:t xml:space="preserve">, </w:t>
      </w:r>
      <w:r w:rsidRPr="00E3123E">
        <w:rPr>
          <w:color w:val="212529"/>
          <w:lang w:val="sr-Cyrl-RS"/>
        </w:rPr>
        <w:t>Кинеска академија наука, у Чангчуну, Кина</w:t>
      </w:r>
      <w:r w:rsidRPr="00E3123E">
        <w:rPr>
          <w:color w:val="212529"/>
        </w:rPr>
        <w:t xml:space="preserve"> (</w:t>
      </w:r>
      <w:r w:rsidRPr="00E3123E">
        <w:rPr>
          <w:color w:val="212529"/>
          <w:lang w:val="sr-Cyrl-RS"/>
        </w:rPr>
        <w:t>International Training School on Hyphenated Techniques for Electrochemical Interface Study for Countries along the Belt and Road &amp; Developing Countries</w:t>
      </w:r>
      <w:r w:rsidRPr="00E3123E">
        <w:rPr>
          <w:color w:val="212529"/>
        </w:rPr>
        <w:t>)</w:t>
      </w:r>
      <w:r w:rsidR="00971F57">
        <w:rPr>
          <w:color w:val="212529"/>
          <w:lang w:val="sr-Cyrl-RS"/>
        </w:rPr>
        <w:t>;</w:t>
      </w:r>
    </w:p>
    <w:p w:rsidR="00971F57" w:rsidRDefault="00971F57" w:rsidP="00971F57">
      <w:pPr>
        <w:pStyle w:val="ListParagraph"/>
        <w:widowControl/>
        <w:autoSpaceDE/>
        <w:spacing w:line="276" w:lineRule="auto"/>
        <w:ind w:left="720" w:firstLine="0"/>
        <w:contextualSpacing/>
        <w:rPr>
          <w:color w:val="212529"/>
        </w:rPr>
      </w:pPr>
    </w:p>
    <w:p w:rsidR="00971F57" w:rsidRPr="00971F57" w:rsidRDefault="00971F57" w:rsidP="00971F57">
      <w:pPr>
        <w:pStyle w:val="ListParagraph"/>
        <w:numPr>
          <w:ilvl w:val="0"/>
          <w:numId w:val="24"/>
        </w:numPr>
        <w:rPr>
          <w:lang w:val="sr-Cyrl-RS"/>
        </w:rPr>
      </w:pPr>
      <w:r w:rsidRPr="00971F57">
        <w:rPr>
          <w:lang w:val="sr-Cyrl-RS"/>
        </w:rPr>
        <w:t>Јелица Милошевић - студијски боравак на Департману за биохемију и структурну биологију Универзитета у Лунду, Шведск</w:t>
      </w:r>
      <w:r>
        <w:rPr>
          <w:lang w:val="sr-Cyrl-RS"/>
        </w:rPr>
        <w:t>а.</w:t>
      </w:r>
    </w:p>
    <w:p w:rsidR="00971F57" w:rsidRPr="00E3123E" w:rsidRDefault="00971F57" w:rsidP="00971F57">
      <w:pPr>
        <w:pStyle w:val="ListParagraph"/>
        <w:widowControl/>
        <w:autoSpaceDE/>
        <w:spacing w:line="276" w:lineRule="auto"/>
        <w:ind w:left="720" w:firstLine="0"/>
        <w:contextualSpacing/>
        <w:rPr>
          <w:color w:val="212529"/>
        </w:rPr>
      </w:pPr>
    </w:p>
    <w:p w:rsidR="00E3123E" w:rsidRDefault="00E3123E" w:rsidP="00E3123E">
      <w:pPr>
        <w:rPr>
          <w:sz w:val="20"/>
          <w:szCs w:val="20"/>
        </w:rPr>
      </w:pPr>
    </w:p>
    <w:p w:rsidR="00EE2C63" w:rsidRPr="00E3123E" w:rsidRDefault="00EE2C63" w:rsidP="00E3123E">
      <w:pPr>
        <w:widowControl/>
        <w:autoSpaceDE/>
        <w:autoSpaceDN/>
        <w:spacing w:line="276" w:lineRule="auto"/>
        <w:contextualSpacing/>
        <w:rPr>
          <w:color w:val="212529"/>
          <w:sz w:val="20"/>
        </w:rPr>
      </w:pPr>
      <w:bookmarkStart w:id="27" w:name="Истраживачи_на_усавршавању_у_иностранств"/>
      <w:bookmarkEnd w:id="27"/>
    </w:p>
    <w:sectPr w:rsidR="00EE2C63" w:rsidRPr="00E3123E">
      <w:footerReference w:type="default" r:id="rId287"/>
      <w:pgSz w:w="16840" w:h="11910" w:orient="landscape"/>
      <w:pgMar w:top="1340" w:right="0" w:bottom="1620" w:left="708" w:header="0" w:footer="135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5138" w:rsidRDefault="00BC5138">
      <w:r>
        <w:separator/>
      </w:r>
    </w:p>
  </w:endnote>
  <w:endnote w:type="continuationSeparator" w:id="0">
    <w:p w:rsidR="00BC5138" w:rsidRDefault="00BC5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ABE" w:rsidRDefault="00344ABE">
    <w:pPr>
      <w:jc w:val="center"/>
    </w:pP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ABE" w:rsidRDefault="00344ABE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776690">
      <w:rPr>
        <w:noProof/>
      </w:rPr>
      <w:t>2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ABE" w:rsidRDefault="00344ABE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776690">
      <w:rPr>
        <w:noProof/>
      </w:rPr>
      <w:t>3</w:t>
    </w:r>
    <w:r>
      <w:fldChar w:fldCharType="end"/>
    </w:r>
  </w:p>
  <w:p w:rsidR="00344ABE" w:rsidRDefault="00344ABE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ABE" w:rsidRPr="00ED4DAC" w:rsidRDefault="00344ABE" w:rsidP="00ED4DAC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776690">
      <w:rPr>
        <w:noProof/>
      </w:rPr>
      <w:t>12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ABE" w:rsidRDefault="00344ABE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776690">
      <w:rPr>
        <w:noProof/>
      </w:rPr>
      <w:t>13</w:t>
    </w:r>
    <w:r>
      <w:fldChar w:fldCharType="end"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ABE" w:rsidRDefault="00344ABE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776690">
      <w:rPr>
        <w:noProof/>
      </w:rPr>
      <w:t>14</w:t>
    </w:r>
    <w:r>
      <w:fldChar w:fldCharType="end"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ABE" w:rsidRDefault="00344ABE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776690">
      <w:rPr>
        <w:noProof/>
      </w:rPr>
      <w:t>15</w:t>
    </w:r>
    <w:r>
      <w:fldChar w:fldCharType="end"/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ABE" w:rsidRDefault="00344ABE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776690">
      <w:rPr>
        <w:noProof/>
      </w:rPr>
      <w:t>16</w:t>
    </w:r>
    <w:r>
      <w:fldChar w:fldCharType="end"/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ABE" w:rsidRDefault="00344ABE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776690">
      <w:rPr>
        <w:noProof/>
      </w:rPr>
      <w:t>17</w:t>
    </w:r>
    <w:r>
      <w:fldChar w:fldCharType="end"/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ABE" w:rsidRDefault="00344ABE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776690">
      <w:rPr>
        <w:noProof/>
      </w:rPr>
      <w:t>53</w:t>
    </w:r>
    <w:r>
      <w:fldChar w:fldCharType="end"/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ABE" w:rsidRDefault="00344ABE">
    <w:pPr>
      <w:jc w:val="center"/>
    </w:pPr>
    <w:r>
      <w:fldChar w:fldCharType="begin"/>
    </w:r>
    <w:r>
      <w:instrText xml:space="preserve"> PAGE </w:instrText>
    </w:r>
    <w:r>
      <w:fldChar w:fldCharType="separate"/>
    </w:r>
    <w:r w:rsidR="00776690">
      <w:rPr>
        <w:noProof/>
      </w:rPr>
      <w:t>58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5138" w:rsidRDefault="00BC5138">
      <w:r>
        <w:separator/>
      </w:r>
    </w:p>
  </w:footnote>
  <w:footnote w:type="continuationSeparator" w:id="0">
    <w:p w:rsidR="00BC5138" w:rsidRDefault="00BC5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4602"/>
    <w:multiLevelType w:val="hybridMultilevel"/>
    <w:tmpl w:val="ED4C0068"/>
    <w:lvl w:ilvl="0" w:tplc="D1F6798A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2AEE58CA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92EE428C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77DCAA20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31281932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1B12F4AE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41247D46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4CCA56C0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540E0612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1">
    <w:nsid w:val="033C46BF"/>
    <w:multiLevelType w:val="multilevel"/>
    <w:tmpl w:val="C76276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05C87633"/>
    <w:multiLevelType w:val="hybridMultilevel"/>
    <w:tmpl w:val="9918A660"/>
    <w:lvl w:ilvl="0" w:tplc="46BC0674">
      <w:start w:val="40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EC6208C0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FF82D6EA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70A6F120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1ADA8A66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CB1A5ED2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18EEBE7A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F5CC53D8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E004B64A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3">
    <w:nsid w:val="08206E32"/>
    <w:multiLevelType w:val="hybridMultilevel"/>
    <w:tmpl w:val="A72014CC"/>
    <w:lvl w:ilvl="0" w:tplc="35066D7A">
      <w:start w:val="2"/>
      <w:numFmt w:val="decimal"/>
      <w:lvlText w:val="%1."/>
      <w:lvlJc w:val="left"/>
      <w:pPr>
        <w:ind w:left="1147" w:hanging="360"/>
      </w:pPr>
      <w:rPr>
        <w:rFonts w:hint="default"/>
        <w:spacing w:val="0"/>
        <w:w w:val="100"/>
        <w:lang w:eastAsia="en-US" w:bidi="ar-SA"/>
      </w:rPr>
    </w:lvl>
    <w:lvl w:ilvl="1" w:tplc="52CCBB8C">
      <w:start w:val="1"/>
      <w:numFmt w:val="decimal"/>
      <w:lvlText w:val="%2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6C2E8936">
      <w:numFmt w:val="bullet"/>
      <w:lvlText w:val="-"/>
      <w:lvlJc w:val="left"/>
      <w:pPr>
        <w:ind w:left="128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75F81988">
      <w:numFmt w:val="bullet"/>
      <w:lvlText w:val="•"/>
      <w:lvlJc w:val="left"/>
      <w:pPr>
        <w:ind w:left="4580" w:hanging="140"/>
      </w:pPr>
      <w:rPr>
        <w:rFonts w:hint="default"/>
        <w:lang w:eastAsia="en-US" w:bidi="ar-SA"/>
      </w:rPr>
    </w:lvl>
    <w:lvl w:ilvl="4" w:tplc="E05CE928">
      <w:numFmt w:val="bullet"/>
      <w:lvlText w:val="•"/>
      <w:lvlJc w:val="left"/>
      <w:pPr>
        <w:ind w:left="6230" w:hanging="140"/>
      </w:pPr>
      <w:rPr>
        <w:rFonts w:hint="default"/>
        <w:lang w:eastAsia="en-US" w:bidi="ar-SA"/>
      </w:rPr>
    </w:lvl>
    <w:lvl w:ilvl="5" w:tplc="3684E22E">
      <w:numFmt w:val="bullet"/>
      <w:lvlText w:val="•"/>
      <w:lvlJc w:val="left"/>
      <w:pPr>
        <w:ind w:left="7880" w:hanging="140"/>
      </w:pPr>
      <w:rPr>
        <w:rFonts w:hint="default"/>
        <w:lang w:eastAsia="en-US" w:bidi="ar-SA"/>
      </w:rPr>
    </w:lvl>
    <w:lvl w:ilvl="6" w:tplc="A24E02DC">
      <w:numFmt w:val="bullet"/>
      <w:lvlText w:val="•"/>
      <w:lvlJc w:val="left"/>
      <w:pPr>
        <w:ind w:left="9531" w:hanging="140"/>
      </w:pPr>
      <w:rPr>
        <w:rFonts w:hint="default"/>
        <w:lang w:eastAsia="en-US" w:bidi="ar-SA"/>
      </w:rPr>
    </w:lvl>
    <w:lvl w:ilvl="7" w:tplc="F500C986">
      <w:numFmt w:val="bullet"/>
      <w:lvlText w:val="•"/>
      <w:lvlJc w:val="left"/>
      <w:pPr>
        <w:ind w:left="11181" w:hanging="140"/>
      </w:pPr>
      <w:rPr>
        <w:rFonts w:hint="default"/>
        <w:lang w:eastAsia="en-US" w:bidi="ar-SA"/>
      </w:rPr>
    </w:lvl>
    <w:lvl w:ilvl="8" w:tplc="A18AAB3E">
      <w:numFmt w:val="bullet"/>
      <w:lvlText w:val="•"/>
      <w:lvlJc w:val="left"/>
      <w:pPr>
        <w:ind w:left="12831" w:hanging="140"/>
      </w:pPr>
      <w:rPr>
        <w:rFonts w:hint="default"/>
        <w:lang w:eastAsia="en-US" w:bidi="ar-SA"/>
      </w:rPr>
    </w:lvl>
  </w:abstractNum>
  <w:abstractNum w:abstractNumId="4">
    <w:nsid w:val="128533E0"/>
    <w:multiLevelType w:val="hybridMultilevel"/>
    <w:tmpl w:val="5CE8C8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0F6D64"/>
    <w:multiLevelType w:val="hybridMultilevel"/>
    <w:tmpl w:val="C74426AE"/>
    <w:lvl w:ilvl="0" w:tplc="303863A2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AE22D82E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0EE01D2A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30BAA71C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6964B0D8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EA988982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B8063F78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504A9040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6F3A8058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6">
    <w:nsid w:val="13C40C6B"/>
    <w:multiLevelType w:val="hybridMultilevel"/>
    <w:tmpl w:val="2A80F59C"/>
    <w:lvl w:ilvl="0" w:tplc="16700822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4D262A54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3A54031A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43AEB992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9D9A9A92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681EAC1C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4DFC3478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70F2841E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05E0BE6A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7">
    <w:nsid w:val="148A243F"/>
    <w:multiLevelType w:val="hybridMultilevel"/>
    <w:tmpl w:val="6F523DD8"/>
    <w:lvl w:ilvl="0" w:tplc="E2F21BE4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4E34A74C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97229326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AD9CD89E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E0E8C438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12709DE2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943081C0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39E0D84A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447483BC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8">
    <w:nsid w:val="19767BD8"/>
    <w:multiLevelType w:val="hybridMultilevel"/>
    <w:tmpl w:val="E5A0EF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7A1780"/>
    <w:multiLevelType w:val="hybridMultilevel"/>
    <w:tmpl w:val="A1A22CF0"/>
    <w:lvl w:ilvl="0" w:tplc="583C75A4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9384F"/>
        <w:spacing w:val="0"/>
        <w:w w:val="100"/>
        <w:sz w:val="20"/>
        <w:szCs w:val="20"/>
        <w:lang w:eastAsia="en-US" w:bidi="ar-SA"/>
      </w:rPr>
    </w:lvl>
    <w:lvl w:ilvl="1" w:tplc="B02C3D6C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D89A440A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A36E342E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21263330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2FEE43A2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0C046524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8B78EA6E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02C6B7C8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10">
    <w:nsid w:val="21E86791"/>
    <w:multiLevelType w:val="hybridMultilevel"/>
    <w:tmpl w:val="CEE6E616"/>
    <w:lvl w:ilvl="0" w:tplc="6504CE38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E71CCC04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42262786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CB4A5666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F08E321C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D076F8D2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4AA6297A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A746C6DA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122C9C96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11">
    <w:nsid w:val="24062C33"/>
    <w:multiLevelType w:val="hybridMultilevel"/>
    <w:tmpl w:val="CC462394"/>
    <w:lvl w:ilvl="0" w:tplc="5E3C9A50">
      <w:start w:val="1"/>
      <w:numFmt w:val="decimal"/>
      <w:lvlText w:val="%1."/>
      <w:lvlJc w:val="left"/>
      <w:pPr>
        <w:ind w:left="1147" w:hanging="360"/>
      </w:pPr>
      <w:rPr>
        <w:rFonts w:hint="default"/>
        <w:spacing w:val="0"/>
        <w:w w:val="100"/>
        <w:lang w:eastAsia="en-US" w:bidi="ar-SA"/>
      </w:rPr>
    </w:lvl>
    <w:lvl w:ilvl="1" w:tplc="9AA0666E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1586FF0C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23666DCC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BCA0CA4C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77403F04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E022120C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DC4CD878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20FCD9C6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12">
    <w:nsid w:val="247D7E54"/>
    <w:multiLevelType w:val="hybridMultilevel"/>
    <w:tmpl w:val="76645614"/>
    <w:lvl w:ilvl="0" w:tplc="D4569E78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D37839F0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18C49428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5AB8CFB2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7298D4D2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FEF6D370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06C28560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21AE68CE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15BAFEDA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13">
    <w:nsid w:val="289B7462"/>
    <w:multiLevelType w:val="multilevel"/>
    <w:tmpl w:val="26C268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1C7867"/>
    <w:multiLevelType w:val="hybridMultilevel"/>
    <w:tmpl w:val="C07AB954"/>
    <w:lvl w:ilvl="0" w:tplc="5C78FA92">
      <w:start w:val="1"/>
      <w:numFmt w:val="decimal"/>
      <w:lvlText w:val="%1."/>
      <w:lvlJc w:val="left"/>
      <w:pPr>
        <w:ind w:left="1147" w:hanging="360"/>
      </w:pPr>
      <w:rPr>
        <w:rFonts w:hint="default"/>
        <w:spacing w:val="0"/>
        <w:w w:val="99"/>
        <w:lang w:eastAsia="en-US" w:bidi="ar-SA"/>
      </w:rPr>
    </w:lvl>
    <w:lvl w:ilvl="1" w:tplc="5FF83450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5290CF44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1A082BFC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DE14307C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5A0AB08C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9EB89900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0EA645DE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CBC4C998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15">
    <w:nsid w:val="2CF445AC"/>
    <w:multiLevelType w:val="multilevel"/>
    <w:tmpl w:val="3F343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387B36"/>
    <w:multiLevelType w:val="hybridMultilevel"/>
    <w:tmpl w:val="33001798"/>
    <w:lvl w:ilvl="0" w:tplc="9F620D3C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2C087EB2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005C2B3C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F132C68C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9C7497F0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5A2A715C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35BCCE80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AF0CD2FE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04DCE93C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17">
    <w:nsid w:val="35897DFE"/>
    <w:multiLevelType w:val="multilevel"/>
    <w:tmpl w:val="7E086A5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>
    <w:nsid w:val="3A8955CA"/>
    <w:multiLevelType w:val="hybridMultilevel"/>
    <w:tmpl w:val="ECAAF86C"/>
    <w:lvl w:ilvl="0" w:tplc="FBB27E26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082E30CA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349216DC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43464E4C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51A0C3B8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075478DA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C77A309C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1A72FEA6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E9AAAFEE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19">
    <w:nsid w:val="3CD21091"/>
    <w:multiLevelType w:val="hybridMultilevel"/>
    <w:tmpl w:val="96BE9A88"/>
    <w:lvl w:ilvl="0" w:tplc="CB761A2A">
      <w:start w:val="1"/>
      <w:numFmt w:val="decimal"/>
      <w:lvlText w:val="%1."/>
      <w:lvlJc w:val="left"/>
      <w:pPr>
        <w:ind w:left="36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3E4653F4">
      <w:start w:val="1"/>
      <w:numFmt w:val="decimal"/>
      <w:lvlText w:val="%2."/>
      <w:lvlJc w:val="left"/>
      <w:pPr>
        <w:ind w:left="99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 w:tplc="4028D020">
      <w:start w:val="1"/>
      <w:numFmt w:val="decimal"/>
      <w:lvlText w:val="%3."/>
      <w:lvlJc w:val="left"/>
      <w:pPr>
        <w:ind w:left="115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3" w:tplc="FD8211C8">
      <w:numFmt w:val="bullet"/>
      <w:lvlText w:val="•"/>
      <w:lvlJc w:val="left"/>
      <w:pPr>
        <w:ind w:left="2933" w:hanging="300"/>
      </w:pPr>
      <w:rPr>
        <w:rFonts w:hint="default"/>
        <w:lang w:eastAsia="en-US" w:bidi="ar-SA"/>
      </w:rPr>
    </w:lvl>
    <w:lvl w:ilvl="4" w:tplc="6C94EDD4">
      <w:numFmt w:val="bullet"/>
      <w:lvlText w:val="•"/>
      <w:lvlJc w:val="left"/>
      <w:pPr>
        <w:ind w:left="4706" w:hanging="300"/>
      </w:pPr>
      <w:rPr>
        <w:rFonts w:hint="default"/>
        <w:lang w:eastAsia="en-US" w:bidi="ar-SA"/>
      </w:rPr>
    </w:lvl>
    <w:lvl w:ilvl="5" w:tplc="8A58B7B4">
      <w:numFmt w:val="bullet"/>
      <w:lvlText w:val="•"/>
      <w:lvlJc w:val="left"/>
      <w:pPr>
        <w:ind w:left="6479" w:hanging="300"/>
      </w:pPr>
      <w:rPr>
        <w:rFonts w:hint="default"/>
        <w:lang w:eastAsia="en-US" w:bidi="ar-SA"/>
      </w:rPr>
    </w:lvl>
    <w:lvl w:ilvl="6" w:tplc="21BED54C">
      <w:numFmt w:val="bullet"/>
      <w:lvlText w:val="•"/>
      <w:lvlJc w:val="left"/>
      <w:pPr>
        <w:ind w:left="8253" w:hanging="300"/>
      </w:pPr>
      <w:rPr>
        <w:rFonts w:hint="default"/>
        <w:lang w:eastAsia="en-US" w:bidi="ar-SA"/>
      </w:rPr>
    </w:lvl>
    <w:lvl w:ilvl="7" w:tplc="7E96E20E">
      <w:numFmt w:val="bullet"/>
      <w:lvlText w:val="•"/>
      <w:lvlJc w:val="left"/>
      <w:pPr>
        <w:ind w:left="10026" w:hanging="300"/>
      </w:pPr>
      <w:rPr>
        <w:rFonts w:hint="default"/>
        <w:lang w:eastAsia="en-US" w:bidi="ar-SA"/>
      </w:rPr>
    </w:lvl>
    <w:lvl w:ilvl="8" w:tplc="F0EE5CCA">
      <w:numFmt w:val="bullet"/>
      <w:lvlText w:val="•"/>
      <w:lvlJc w:val="left"/>
      <w:pPr>
        <w:ind w:left="11799" w:hanging="300"/>
      </w:pPr>
      <w:rPr>
        <w:rFonts w:hint="default"/>
        <w:lang w:eastAsia="en-US" w:bidi="ar-SA"/>
      </w:rPr>
    </w:lvl>
  </w:abstractNum>
  <w:abstractNum w:abstractNumId="20">
    <w:nsid w:val="412A3C7B"/>
    <w:multiLevelType w:val="hybridMultilevel"/>
    <w:tmpl w:val="ED3CB3C4"/>
    <w:lvl w:ilvl="0" w:tplc="DF0EC996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2A6CDEDC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6066803E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485A0D5C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04463C06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10A84016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02BAFC70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0CF0B7D8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6FD80D3E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21">
    <w:nsid w:val="490A46F8"/>
    <w:multiLevelType w:val="multilevel"/>
    <w:tmpl w:val="CF92CD6A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>
    <w:nsid w:val="55F96A8B"/>
    <w:multiLevelType w:val="hybridMultilevel"/>
    <w:tmpl w:val="49B037F4"/>
    <w:lvl w:ilvl="0" w:tplc="1396D9CC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FAECBF9E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C568B2CE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3A9AA5A6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4E8A7684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07BC3838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49E418D6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1EB0C590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CCE61D82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23">
    <w:nsid w:val="5B7137F8"/>
    <w:multiLevelType w:val="hybridMultilevel"/>
    <w:tmpl w:val="E1CE26A4"/>
    <w:lvl w:ilvl="0" w:tplc="E13C3B1A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ACE41388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9DE4BA84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1486D13A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2BBE821E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1642468E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33DC0EA4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E7820938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165E9D1C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24">
    <w:nsid w:val="5B7A2813"/>
    <w:multiLevelType w:val="multilevel"/>
    <w:tmpl w:val="2D881A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5">
    <w:nsid w:val="5E4B29E8"/>
    <w:multiLevelType w:val="hybridMultilevel"/>
    <w:tmpl w:val="B8F88F9C"/>
    <w:lvl w:ilvl="0" w:tplc="B54C9BB2">
      <w:start w:val="1"/>
      <w:numFmt w:val="decimal"/>
      <w:lvlText w:val="%1."/>
      <w:lvlJc w:val="left"/>
      <w:pPr>
        <w:ind w:left="1147" w:hanging="360"/>
      </w:pPr>
      <w:rPr>
        <w:rFonts w:hint="default"/>
        <w:spacing w:val="0"/>
        <w:w w:val="100"/>
        <w:lang w:eastAsia="en-US" w:bidi="ar-SA"/>
      </w:rPr>
    </w:lvl>
    <w:lvl w:ilvl="1" w:tplc="888848EC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D368FB66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0B4A53B4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84784F84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02BAF7C2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8C34399E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D182F8D6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EED4F6A4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26">
    <w:nsid w:val="61A71F5F"/>
    <w:multiLevelType w:val="hybridMultilevel"/>
    <w:tmpl w:val="9D6E3262"/>
    <w:lvl w:ilvl="0" w:tplc="5418752E">
      <w:start w:val="1"/>
      <w:numFmt w:val="decimal"/>
      <w:lvlText w:val="%1."/>
      <w:lvlJc w:val="left"/>
      <w:pPr>
        <w:ind w:left="1146" w:hanging="360"/>
      </w:pPr>
      <w:rPr>
        <w:rFonts w:asciiTheme="minorHAnsi" w:eastAsia="Times New Roman" w:hAnsiTheme="minorHAnsi" w:cstheme="minorHAnsi"/>
      </w:rPr>
    </w:lvl>
    <w:lvl w:ilvl="1" w:tplc="04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>
    <w:nsid w:val="69273D42"/>
    <w:multiLevelType w:val="multilevel"/>
    <w:tmpl w:val="B6905E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8">
    <w:nsid w:val="6AB8697B"/>
    <w:multiLevelType w:val="multilevel"/>
    <w:tmpl w:val="DD78F6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4C4C21"/>
    <w:multiLevelType w:val="hybridMultilevel"/>
    <w:tmpl w:val="B7CC86CE"/>
    <w:lvl w:ilvl="0" w:tplc="F3828500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BBAEADF0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7AC41022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249CC19E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4E56A33E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0C52F292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548E652E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25CC75AE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F95E4F36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30">
    <w:nsid w:val="723D58C5"/>
    <w:multiLevelType w:val="hybridMultilevel"/>
    <w:tmpl w:val="8CFE9020"/>
    <w:lvl w:ilvl="0" w:tplc="B7ACD0C0">
      <w:start w:val="1"/>
      <w:numFmt w:val="decimal"/>
      <w:lvlText w:val="%1."/>
      <w:lvlJc w:val="left"/>
      <w:pPr>
        <w:ind w:left="114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CC9AEC0A">
      <w:numFmt w:val="bullet"/>
      <w:lvlText w:val="•"/>
      <w:lvlJc w:val="left"/>
      <w:pPr>
        <w:ind w:left="2639" w:hanging="360"/>
      </w:pPr>
      <w:rPr>
        <w:rFonts w:hint="default"/>
        <w:lang w:eastAsia="en-US" w:bidi="ar-SA"/>
      </w:rPr>
    </w:lvl>
    <w:lvl w:ilvl="2" w:tplc="C23C17DC">
      <w:numFmt w:val="bullet"/>
      <w:lvlText w:val="•"/>
      <w:lvlJc w:val="left"/>
      <w:pPr>
        <w:ind w:left="4138" w:hanging="360"/>
      </w:pPr>
      <w:rPr>
        <w:rFonts w:hint="default"/>
        <w:lang w:eastAsia="en-US" w:bidi="ar-SA"/>
      </w:rPr>
    </w:lvl>
    <w:lvl w:ilvl="3" w:tplc="C83656E8">
      <w:numFmt w:val="bullet"/>
      <w:lvlText w:val="•"/>
      <w:lvlJc w:val="left"/>
      <w:pPr>
        <w:ind w:left="5637" w:hanging="360"/>
      </w:pPr>
      <w:rPr>
        <w:rFonts w:hint="default"/>
        <w:lang w:eastAsia="en-US" w:bidi="ar-SA"/>
      </w:rPr>
    </w:lvl>
    <w:lvl w:ilvl="4" w:tplc="815E7CD0">
      <w:numFmt w:val="bullet"/>
      <w:lvlText w:val="•"/>
      <w:lvlJc w:val="left"/>
      <w:pPr>
        <w:ind w:left="7136" w:hanging="360"/>
      </w:pPr>
      <w:rPr>
        <w:rFonts w:hint="default"/>
        <w:lang w:eastAsia="en-US" w:bidi="ar-SA"/>
      </w:rPr>
    </w:lvl>
    <w:lvl w:ilvl="5" w:tplc="9C7022D4">
      <w:numFmt w:val="bullet"/>
      <w:lvlText w:val="•"/>
      <w:lvlJc w:val="left"/>
      <w:pPr>
        <w:ind w:left="8636" w:hanging="360"/>
      </w:pPr>
      <w:rPr>
        <w:rFonts w:hint="default"/>
        <w:lang w:eastAsia="en-US" w:bidi="ar-SA"/>
      </w:rPr>
    </w:lvl>
    <w:lvl w:ilvl="6" w:tplc="6890F2DE">
      <w:numFmt w:val="bullet"/>
      <w:lvlText w:val="•"/>
      <w:lvlJc w:val="left"/>
      <w:pPr>
        <w:ind w:left="10135" w:hanging="360"/>
      </w:pPr>
      <w:rPr>
        <w:rFonts w:hint="default"/>
        <w:lang w:eastAsia="en-US" w:bidi="ar-SA"/>
      </w:rPr>
    </w:lvl>
    <w:lvl w:ilvl="7" w:tplc="B680ECE4">
      <w:numFmt w:val="bullet"/>
      <w:lvlText w:val="•"/>
      <w:lvlJc w:val="left"/>
      <w:pPr>
        <w:ind w:left="11634" w:hanging="360"/>
      </w:pPr>
      <w:rPr>
        <w:rFonts w:hint="default"/>
        <w:lang w:eastAsia="en-US" w:bidi="ar-SA"/>
      </w:rPr>
    </w:lvl>
    <w:lvl w:ilvl="8" w:tplc="A59E1760">
      <w:numFmt w:val="bullet"/>
      <w:lvlText w:val="•"/>
      <w:lvlJc w:val="left"/>
      <w:pPr>
        <w:ind w:left="13133" w:hanging="360"/>
      </w:pPr>
      <w:rPr>
        <w:rFonts w:hint="default"/>
        <w:lang w:eastAsia="en-US" w:bidi="ar-SA"/>
      </w:rPr>
    </w:lvl>
  </w:abstractNum>
  <w:abstractNum w:abstractNumId="31">
    <w:nsid w:val="78F35861"/>
    <w:multiLevelType w:val="multilevel"/>
    <w:tmpl w:val="B92424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25"/>
  </w:num>
  <w:num w:numId="5">
    <w:abstractNumId w:val="19"/>
  </w:num>
  <w:num w:numId="6">
    <w:abstractNumId w:val="7"/>
  </w:num>
  <w:num w:numId="7">
    <w:abstractNumId w:val="11"/>
  </w:num>
  <w:num w:numId="8">
    <w:abstractNumId w:val="5"/>
  </w:num>
  <w:num w:numId="9">
    <w:abstractNumId w:val="6"/>
  </w:num>
  <w:num w:numId="10">
    <w:abstractNumId w:val="18"/>
  </w:num>
  <w:num w:numId="11">
    <w:abstractNumId w:val="29"/>
  </w:num>
  <w:num w:numId="12">
    <w:abstractNumId w:val="10"/>
  </w:num>
  <w:num w:numId="13">
    <w:abstractNumId w:val="23"/>
  </w:num>
  <w:num w:numId="14">
    <w:abstractNumId w:val="30"/>
  </w:num>
  <w:num w:numId="15">
    <w:abstractNumId w:val="0"/>
  </w:num>
  <w:num w:numId="16">
    <w:abstractNumId w:val="14"/>
  </w:num>
  <w:num w:numId="17">
    <w:abstractNumId w:val="20"/>
  </w:num>
  <w:num w:numId="18">
    <w:abstractNumId w:val="12"/>
  </w:num>
  <w:num w:numId="19">
    <w:abstractNumId w:val="22"/>
  </w:num>
  <w:num w:numId="20">
    <w:abstractNumId w:val="16"/>
  </w:num>
  <w:num w:numId="21">
    <w:abstractNumId w:val="21"/>
  </w:num>
  <w:num w:numId="22">
    <w:abstractNumId w:val="8"/>
  </w:num>
  <w:num w:numId="23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</w:num>
  <w:num w:numId="26">
    <w:abstractNumId w:val="15"/>
  </w:num>
  <w:num w:numId="27">
    <w:abstractNumId w:val="13"/>
  </w:num>
  <w:num w:numId="28">
    <w:abstractNumId w:val="28"/>
  </w:num>
  <w:num w:numId="29">
    <w:abstractNumId w:val="31"/>
  </w:num>
  <w:num w:numId="30">
    <w:abstractNumId w:val="24"/>
  </w:num>
  <w:num w:numId="31">
    <w:abstractNumId w:val="1"/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245F4"/>
    <w:rsid w:val="00084160"/>
    <w:rsid w:val="00133459"/>
    <w:rsid w:val="001655B5"/>
    <w:rsid w:val="00165C84"/>
    <w:rsid w:val="001B02C8"/>
    <w:rsid w:val="001C41A1"/>
    <w:rsid w:val="00260BAB"/>
    <w:rsid w:val="00272433"/>
    <w:rsid w:val="00344ABE"/>
    <w:rsid w:val="00350D35"/>
    <w:rsid w:val="00370F9D"/>
    <w:rsid w:val="003C746A"/>
    <w:rsid w:val="003D0BA9"/>
    <w:rsid w:val="003D127C"/>
    <w:rsid w:val="003D4698"/>
    <w:rsid w:val="003E53EF"/>
    <w:rsid w:val="0043122E"/>
    <w:rsid w:val="00462ACC"/>
    <w:rsid w:val="0047037E"/>
    <w:rsid w:val="004728D0"/>
    <w:rsid w:val="0049766E"/>
    <w:rsid w:val="004B4BDC"/>
    <w:rsid w:val="004D6D19"/>
    <w:rsid w:val="004E5778"/>
    <w:rsid w:val="0054497B"/>
    <w:rsid w:val="00576ABC"/>
    <w:rsid w:val="005F2928"/>
    <w:rsid w:val="006073BE"/>
    <w:rsid w:val="006134AF"/>
    <w:rsid w:val="0066251A"/>
    <w:rsid w:val="0066485B"/>
    <w:rsid w:val="006A482B"/>
    <w:rsid w:val="006C1FA8"/>
    <w:rsid w:val="006F3B47"/>
    <w:rsid w:val="006F5D36"/>
    <w:rsid w:val="0070686E"/>
    <w:rsid w:val="00721253"/>
    <w:rsid w:val="00776690"/>
    <w:rsid w:val="00782CFD"/>
    <w:rsid w:val="007D4824"/>
    <w:rsid w:val="008100B6"/>
    <w:rsid w:val="0082697F"/>
    <w:rsid w:val="00840990"/>
    <w:rsid w:val="008565E8"/>
    <w:rsid w:val="008C4FC7"/>
    <w:rsid w:val="008E6D77"/>
    <w:rsid w:val="00901BEC"/>
    <w:rsid w:val="00941F68"/>
    <w:rsid w:val="009525A9"/>
    <w:rsid w:val="009677D2"/>
    <w:rsid w:val="00971F57"/>
    <w:rsid w:val="009763C3"/>
    <w:rsid w:val="00993DD4"/>
    <w:rsid w:val="00995D27"/>
    <w:rsid w:val="009C44D3"/>
    <w:rsid w:val="00B27632"/>
    <w:rsid w:val="00BC29F3"/>
    <w:rsid w:val="00BC5138"/>
    <w:rsid w:val="00CF3555"/>
    <w:rsid w:val="00D157CB"/>
    <w:rsid w:val="00D6657F"/>
    <w:rsid w:val="00D96D54"/>
    <w:rsid w:val="00DC2FEB"/>
    <w:rsid w:val="00DD34E7"/>
    <w:rsid w:val="00DD42B1"/>
    <w:rsid w:val="00E15845"/>
    <w:rsid w:val="00E3123E"/>
    <w:rsid w:val="00E40FDB"/>
    <w:rsid w:val="00E534F2"/>
    <w:rsid w:val="00E56CB5"/>
    <w:rsid w:val="00ED4DAC"/>
    <w:rsid w:val="00EE2C63"/>
    <w:rsid w:val="00EE2CB5"/>
    <w:rsid w:val="00EF424F"/>
    <w:rsid w:val="00F12F0B"/>
    <w:rsid w:val="00F245F4"/>
    <w:rsid w:val="00FD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qFormat/>
    <w:pPr>
      <w:ind w:left="427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qFormat/>
    <w:pPr>
      <w:ind w:left="2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qFormat/>
    <w:pPr>
      <w:ind w:left="2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qFormat/>
    <w:pPr>
      <w:ind w:left="427"/>
      <w:outlineLvl w:val="3"/>
    </w:pPr>
    <w:rPr>
      <w:sz w:val="28"/>
      <w:szCs w:val="28"/>
    </w:rPr>
  </w:style>
  <w:style w:type="paragraph" w:styleId="Heading5">
    <w:name w:val="heading 5"/>
    <w:basedOn w:val="Normal"/>
    <w:qFormat/>
    <w:pPr>
      <w:ind w:left="427"/>
      <w:outlineLvl w:val="4"/>
    </w:pPr>
    <w:rPr>
      <w:b/>
      <w:bCs/>
      <w:sz w:val="26"/>
      <w:szCs w:val="26"/>
    </w:rPr>
  </w:style>
  <w:style w:type="paragraph" w:styleId="Heading6">
    <w:name w:val="heading 6"/>
    <w:basedOn w:val="Normal"/>
    <w:qFormat/>
    <w:pPr>
      <w:spacing w:before="144"/>
      <w:ind w:left="1147" w:hanging="360"/>
      <w:outlineLvl w:val="5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39"/>
    <w:qFormat/>
    <w:pPr>
      <w:spacing w:before="99"/>
      <w:ind w:left="108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99"/>
      <w:ind w:left="108"/>
    </w:pPr>
    <w:rPr>
      <w:sz w:val="24"/>
      <w:szCs w:val="24"/>
    </w:rPr>
  </w:style>
  <w:style w:type="paragraph" w:styleId="TOC3">
    <w:name w:val="toc 3"/>
    <w:basedOn w:val="Normal"/>
    <w:uiPriority w:val="39"/>
    <w:qFormat/>
    <w:pPr>
      <w:spacing w:before="104"/>
      <w:ind w:left="108"/>
    </w:pPr>
    <w:rPr>
      <w:b/>
      <w:bCs/>
      <w:i/>
      <w:iCs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4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D48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824"/>
    <w:rPr>
      <w:rFonts w:ascii="Tahoma" w:eastAsia="Times New Roman" w:hAnsi="Tahoma" w:cs="Tahoma"/>
      <w:sz w:val="16"/>
      <w:szCs w:val="16"/>
    </w:rPr>
  </w:style>
  <w:style w:type="character" w:customStyle="1" w:styleId="rynqvb">
    <w:name w:val="rynqvb"/>
    <w:basedOn w:val="DefaultParagraphFont"/>
    <w:rsid w:val="009C44D3"/>
  </w:style>
  <w:style w:type="paragraph" w:styleId="PlainText">
    <w:name w:val="Plain Text"/>
    <w:basedOn w:val="Normal"/>
    <w:link w:val="PlainTextChar"/>
    <w:uiPriority w:val="99"/>
    <w:unhideWhenUsed/>
    <w:rsid w:val="00BC29F3"/>
    <w:pPr>
      <w:widowControl/>
      <w:autoSpaceDE/>
      <w:autoSpaceDN/>
    </w:pPr>
    <w:rPr>
      <w:rFonts w:ascii="Calibri" w:eastAsiaTheme="minorHAns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C29F3"/>
    <w:rPr>
      <w:rFonts w:ascii="Calibri" w:hAnsi="Calibri"/>
      <w:szCs w:val="21"/>
    </w:rPr>
  </w:style>
  <w:style w:type="character" w:styleId="Emphasis">
    <w:name w:val="Emphasis"/>
    <w:uiPriority w:val="20"/>
    <w:qFormat/>
    <w:rsid w:val="00901BEC"/>
    <w:rPr>
      <w:i/>
      <w:iCs/>
    </w:rPr>
  </w:style>
  <w:style w:type="paragraph" w:styleId="Title">
    <w:name w:val="Title"/>
    <w:basedOn w:val="Normal"/>
    <w:next w:val="Normal"/>
    <w:link w:val="TitleChar"/>
    <w:rsid w:val="00D6657F"/>
    <w:pPr>
      <w:keepNext/>
      <w:keepLines/>
      <w:widowControl/>
      <w:autoSpaceDE/>
      <w:autoSpaceDN/>
      <w:spacing w:before="480" w:after="120" w:line="276" w:lineRule="auto"/>
    </w:pPr>
    <w:rPr>
      <w:rFonts w:ascii="Calibri" w:eastAsia="Calibri" w:hAnsi="Calibri" w:cs="Calibri"/>
      <w:b/>
      <w:bCs/>
      <w:sz w:val="72"/>
      <w:szCs w:val="72"/>
      <w:lang w:val="en"/>
    </w:rPr>
  </w:style>
  <w:style w:type="character" w:customStyle="1" w:styleId="TitleChar">
    <w:name w:val="Title Char"/>
    <w:basedOn w:val="DefaultParagraphFont"/>
    <w:link w:val="Title"/>
    <w:rsid w:val="00D6657F"/>
    <w:rPr>
      <w:rFonts w:ascii="Calibri" w:eastAsia="Calibri" w:hAnsi="Calibri" w:cs="Calibri"/>
      <w:b/>
      <w:bCs/>
      <w:sz w:val="72"/>
      <w:szCs w:val="72"/>
      <w:lang w:val="en"/>
    </w:rPr>
  </w:style>
  <w:style w:type="character" w:styleId="Hyperlink">
    <w:name w:val="Hyperlink"/>
    <w:basedOn w:val="DefaultParagraphFont"/>
    <w:uiPriority w:val="99"/>
    <w:unhideWhenUsed/>
    <w:rsid w:val="00D6657F"/>
    <w:rPr>
      <w:color w:val="0000FF"/>
      <w:u w:val="single"/>
    </w:rPr>
  </w:style>
  <w:style w:type="paragraph" w:styleId="Subtitle">
    <w:name w:val="Subtitle"/>
    <w:basedOn w:val="Normal"/>
    <w:next w:val="Normal"/>
    <w:link w:val="SubtitleChar"/>
    <w:rsid w:val="00D6657F"/>
    <w:pPr>
      <w:keepNext/>
      <w:keepLines/>
      <w:widowControl/>
      <w:autoSpaceDE/>
      <w:autoSpaceDN/>
      <w:spacing w:before="360" w:after="80" w:line="276" w:lineRule="auto"/>
    </w:pPr>
    <w:rPr>
      <w:rFonts w:ascii="Georgia" w:eastAsia="Georgia" w:hAnsi="Georgia" w:cs="Georgia"/>
      <w:i/>
      <w:iCs/>
      <w:color w:val="666666"/>
      <w:sz w:val="48"/>
      <w:szCs w:val="48"/>
      <w:lang w:val="en"/>
    </w:rPr>
  </w:style>
  <w:style w:type="character" w:customStyle="1" w:styleId="SubtitleChar">
    <w:name w:val="Subtitle Char"/>
    <w:basedOn w:val="DefaultParagraphFont"/>
    <w:link w:val="Subtitle"/>
    <w:rsid w:val="00D6657F"/>
    <w:rPr>
      <w:rFonts w:ascii="Georgia" w:eastAsia="Georgia" w:hAnsi="Georgia" w:cs="Georgia"/>
      <w:i/>
      <w:iCs/>
      <w:color w:val="666666"/>
      <w:sz w:val="48"/>
      <w:szCs w:val="48"/>
      <w:lang w:val="en"/>
    </w:rPr>
  </w:style>
  <w:style w:type="paragraph" w:styleId="Header">
    <w:name w:val="header"/>
    <w:basedOn w:val="Normal"/>
    <w:link w:val="HeaderChar"/>
    <w:uiPriority w:val="99"/>
    <w:unhideWhenUsed/>
    <w:rsid w:val="008E6D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6D7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E6D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6D77"/>
    <w:rPr>
      <w:rFonts w:ascii="Times New Roman" w:eastAsia="Times New Roman" w:hAnsi="Times New Roman" w:cs="Times New Roman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65C84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qFormat/>
    <w:pPr>
      <w:ind w:left="427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qFormat/>
    <w:pPr>
      <w:ind w:left="2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qFormat/>
    <w:pPr>
      <w:ind w:left="2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qFormat/>
    <w:pPr>
      <w:ind w:left="427"/>
      <w:outlineLvl w:val="3"/>
    </w:pPr>
    <w:rPr>
      <w:sz w:val="28"/>
      <w:szCs w:val="28"/>
    </w:rPr>
  </w:style>
  <w:style w:type="paragraph" w:styleId="Heading5">
    <w:name w:val="heading 5"/>
    <w:basedOn w:val="Normal"/>
    <w:qFormat/>
    <w:pPr>
      <w:ind w:left="427"/>
      <w:outlineLvl w:val="4"/>
    </w:pPr>
    <w:rPr>
      <w:b/>
      <w:bCs/>
      <w:sz w:val="26"/>
      <w:szCs w:val="26"/>
    </w:rPr>
  </w:style>
  <w:style w:type="paragraph" w:styleId="Heading6">
    <w:name w:val="heading 6"/>
    <w:basedOn w:val="Normal"/>
    <w:qFormat/>
    <w:pPr>
      <w:spacing w:before="144"/>
      <w:ind w:left="1147" w:hanging="360"/>
      <w:outlineLvl w:val="5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39"/>
    <w:qFormat/>
    <w:pPr>
      <w:spacing w:before="99"/>
      <w:ind w:left="108"/>
    </w:pPr>
    <w:rPr>
      <w:b/>
      <w:bCs/>
      <w:sz w:val="24"/>
      <w:szCs w:val="24"/>
    </w:rPr>
  </w:style>
  <w:style w:type="paragraph" w:styleId="TOC2">
    <w:name w:val="toc 2"/>
    <w:basedOn w:val="Normal"/>
    <w:uiPriority w:val="1"/>
    <w:qFormat/>
    <w:pPr>
      <w:spacing w:before="99"/>
      <w:ind w:left="108"/>
    </w:pPr>
    <w:rPr>
      <w:sz w:val="24"/>
      <w:szCs w:val="24"/>
    </w:rPr>
  </w:style>
  <w:style w:type="paragraph" w:styleId="TOC3">
    <w:name w:val="toc 3"/>
    <w:basedOn w:val="Normal"/>
    <w:uiPriority w:val="39"/>
    <w:qFormat/>
    <w:pPr>
      <w:spacing w:before="104"/>
      <w:ind w:left="108"/>
    </w:pPr>
    <w:rPr>
      <w:b/>
      <w:bCs/>
      <w:i/>
      <w:iCs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47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7D48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824"/>
    <w:rPr>
      <w:rFonts w:ascii="Tahoma" w:eastAsia="Times New Roman" w:hAnsi="Tahoma" w:cs="Tahoma"/>
      <w:sz w:val="16"/>
      <w:szCs w:val="16"/>
    </w:rPr>
  </w:style>
  <w:style w:type="character" w:customStyle="1" w:styleId="rynqvb">
    <w:name w:val="rynqvb"/>
    <w:basedOn w:val="DefaultParagraphFont"/>
    <w:rsid w:val="009C44D3"/>
  </w:style>
  <w:style w:type="paragraph" w:styleId="PlainText">
    <w:name w:val="Plain Text"/>
    <w:basedOn w:val="Normal"/>
    <w:link w:val="PlainTextChar"/>
    <w:uiPriority w:val="99"/>
    <w:unhideWhenUsed/>
    <w:rsid w:val="00BC29F3"/>
    <w:pPr>
      <w:widowControl/>
      <w:autoSpaceDE/>
      <w:autoSpaceDN/>
    </w:pPr>
    <w:rPr>
      <w:rFonts w:ascii="Calibri" w:eastAsiaTheme="minorHAns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C29F3"/>
    <w:rPr>
      <w:rFonts w:ascii="Calibri" w:hAnsi="Calibri"/>
      <w:szCs w:val="21"/>
    </w:rPr>
  </w:style>
  <w:style w:type="character" w:styleId="Emphasis">
    <w:name w:val="Emphasis"/>
    <w:uiPriority w:val="20"/>
    <w:qFormat/>
    <w:rsid w:val="00901BEC"/>
    <w:rPr>
      <w:i/>
      <w:iCs/>
    </w:rPr>
  </w:style>
  <w:style w:type="paragraph" w:styleId="Title">
    <w:name w:val="Title"/>
    <w:basedOn w:val="Normal"/>
    <w:next w:val="Normal"/>
    <w:link w:val="TitleChar"/>
    <w:rsid w:val="00D6657F"/>
    <w:pPr>
      <w:keepNext/>
      <w:keepLines/>
      <w:widowControl/>
      <w:autoSpaceDE/>
      <w:autoSpaceDN/>
      <w:spacing w:before="480" w:after="120" w:line="276" w:lineRule="auto"/>
    </w:pPr>
    <w:rPr>
      <w:rFonts w:ascii="Calibri" w:eastAsia="Calibri" w:hAnsi="Calibri" w:cs="Calibri"/>
      <w:b/>
      <w:bCs/>
      <w:sz w:val="72"/>
      <w:szCs w:val="72"/>
      <w:lang w:val="en"/>
    </w:rPr>
  </w:style>
  <w:style w:type="character" w:customStyle="1" w:styleId="TitleChar">
    <w:name w:val="Title Char"/>
    <w:basedOn w:val="DefaultParagraphFont"/>
    <w:link w:val="Title"/>
    <w:rsid w:val="00D6657F"/>
    <w:rPr>
      <w:rFonts w:ascii="Calibri" w:eastAsia="Calibri" w:hAnsi="Calibri" w:cs="Calibri"/>
      <w:b/>
      <w:bCs/>
      <w:sz w:val="72"/>
      <w:szCs w:val="72"/>
      <w:lang w:val="en"/>
    </w:rPr>
  </w:style>
  <w:style w:type="character" w:styleId="Hyperlink">
    <w:name w:val="Hyperlink"/>
    <w:basedOn w:val="DefaultParagraphFont"/>
    <w:uiPriority w:val="99"/>
    <w:unhideWhenUsed/>
    <w:rsid w:val="00D6657F"/>
    <w:rPr>
      <w:color w:val="0000FF"/>
      <w:u w:val="single"/>
    </w:rPr>
  </w:style>
  <w:style w:type="paragraph" w:styleId="Subtitle">
    <w:name w:val="Subtitle"/>
    <w:basedOn w:val="Normal"/>
    <w:next w:val="Normal"/>
    <w:link w:val="SubtitleChar"/>
    <w:rsid w:val="00D6657F"/>
    <w:pPr>
      <w:keepNext/>
      <w:keepLines/>
      <w:widowControl/>
      <w:autoSpaceDE/>
      <w:autoSpaceDN/>
      <w:spacing w:before="360" w:after="80" w:line="276" w:lineRule="auto"/>
    </w:pPr>
    <w:rPr>
      <w:rFonts w:ascii="Georgia" w:eastAsia="Georgia" w:hAnsi="Georgia" w:cs="Georgia"/>
      <w:i/>
      <w:iCs/>
      <w:color w:val="666666"/>
      <w:sz w:val="48"/>
      <w:szCs w:val="48"/>
      <w:lang w:val="en"/>
    </w:rPr>
  </w:style>
  <w:style w:type="character" w:customStyle="1" w:styleId="SubtitleChar">
    <w:name w:val="Subtitle Char"/>
    <w:basedOn w:val="DefaultParagraphFont"/>
    <w:link w:val="Subtitle"/>
    <w:rsid w:val="00D6657F"/>
    <w:rPr>
      <w:rFonts w:ascii="Georgia" w:eastAsia="Georgia" w:hAnsi="Georgia" w:cs="Georgia"/>
      <w:i/>
      <w:iCs/>
      <w:color w:val="666666"/>
      <w:sz w:val="48"/>
      <w:szCs w:val="48"/>
      <w:lang w:val="en"/>
    </w:rPr>
  </w:style>
  <w:style w:type="paragraph" w:styleId="Header">
    <w:name w:val="header"/>
    <w:basedOn w:val="Normal"/>
    <w:link w:val="HeaderChar"/>
    <w:uiPriority w:val="99"/>
    <w:unhideWhenUsed/>
    <w:rsid w:val="008E6D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6D77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8E6D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6D77"/>
    <w:rPr>
      <w:rFonts w:ascii="Times New Roman" w:eastAsia="Times New Roman" w:hAnsi="Times New Roman" w:cs="Times New Roman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65C84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4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8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7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2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oi.org/10.3390/ijms26135974" TargetMode="External"/><Relationship Id="rId21" Type="http://schemas.openxmlformats.org/officeDocument/2006/relationships/footer" Target="footer4.xml"/><Relationship Id="rId42" Type="http://schemas.openxmlformats.org/officeDocument/2006/relationships/hyperlink" Target="https://doi.org/10.1016/j.envres.2025.121917" TargetMode="External"/><Relationship Id="rId63" Type="http://schemas.openxmlformats.org/officeDocument/2006/relationships/hyperlink" Target="https://doi.org/10.1016/j.catena.2025.109247" TargetMode="External"/><Relationship Id="rId84" Type="http://schemas.openxmlformats.org/officeDocument/2006/relationships/hyperlink" Target="https://doi.org/10.1016/j.coal.2025.104744" TargetMode="External"/><Relationship Id="rId138" Type="http://schemas.openxmlformats.org/officeDocument/2006/relationships/hyperlink" Target="https://doi.org/10.1038/s42004-025-01414-4" TargetMode="External"/><Relationship Id="rId159" Type="http://schemas.openxmlformats.org/officeDocument/2006/relationships/hyperlink" Target="https://doi.org/10.1016/j.ica.2025.122560" TargetMode="External"/><Relationship Id="rId170" Type="http://schemas.openxmlformats.org/officeDocument/2006/relationships/hyperlink" Target="https://doi.org/10.3390/ijms262412100" TargetMode="External"/><Relationship Id="rId191" Type="http://schemas.openxmlformats.org/officeDocument/2006/relationships/hyperlink" Target="https://doi.org/10.1002/ejoc.202500596" TargetMode="External"/><Relationship Id="rId205" Type="http://schemas.openxmlformats.org/officeDocument/2006/relationships/hyperlink" Target="https://doi.org/10.1016/j.comptc.2025.115166" TargetMode="External"/><Relationship Id="rId226" Type="http://schemas.openxmlformats.org/officeDocument/2006/relationships/hyperlink" Target="https://doi.org/10.3390/pr13020396" TargetMode="External"/><Relationship Id="rId247" Type="http://schemas.openxmlformats.org/officeDocument/2006/relationships/hyperlink" Target="https://doi.org/10.1002/slct.202503711" TargetMode="External"/><Relationship Id="rId107" Type="http://schemas.openxmlformats.org/officeDocument/2006/relationships/hyperlink" Target="https://doi.org/10.1016/j.talo.2025.100545" TargetMode="External"/><Relationship Id="rId268" Type="http://schemas.openxmlformats.org/officeDocument/2006/relationships/hyperlink" Target="https://doi.org/10.5937/jomb0-53112" TargetMode="External"/><Relationship Id="rId289" Type="http://schemas.openxmlformats.org/officeDocument/2006/relationships/theme" Target="theme/theme1.xml"/><Relationship Id="rId11" Type="http://schemas.openxmlformats.org/officeDocument/2006/relationships/image" Target="media/image2.jpeg"/><Relationship Id="rId53" Type="http://schemas.openxmlformats.org/officeDocument/2006/relationships/hyperlink" Target="https://doi.org/10.1007/s10956-025-10277-2" TargetMode="External"/><Relationship Id="rId74" Type="http://schemas.openxmlformats.org/officeDocument/2006/relationships/hyperlink" Target="https://doi.org/10.1016/j.ecoenv.2025.118331" TargetMode="External"/><Relationship Id="rId128" Type="http://schemas.openxmlformats.org/officeDocument/2006/relationships/hyperlink" Target="https://doi.org/10.3390/mi16080960" TargetMode="External"/><Relationship Id="rId149" Type="http://schemas.openxmlformats.org/officeDocument/2006/relationships/hyperlink" Target="https://doi.org/10.1016/j.electacta.2025.145832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doi.org/10.1016/j.inoche.2025.115164" TargetMode="External"/><Relationship Id="rId160" Type="http://schemas.openxmlformats.org/officeDocument/2006/relationships/hyperlink" Target="https://doi.org/10.1016/j.fbio.2025.106636" TargetMode="External"/><Relationship Id="rId181" Type="http://schemas.openxmlformats.org/officeDocument/2006/relationships/hyperlink" Target="https://doi.org/10.3390/foods14203552" TargetMode="External"/><Relationship Id="rId216" Type="http://schemas.openxmlformats.org/officeDocument/2006/relationships/hyperlink" Target="https://doi.org/10.3390/pr13082371" TargetMode="External"/><Relationship Id="rId237" Type="http://schemas.openxmlformats.org/officeDocument/2006/relationships/hyperlink" Target="https://doi.org/10.5937/fme2501123d" TargetMode="External"/><Relationship Id="rId258" Type="http://schemas.openxmlformats.org/officeDocument/2006/relationships/hyperlink" Target="https://doi.org/10.1080/0972060X.2025.2589458" TargetMode="External"/><Relationship Id="rId279" Type="http://schemas.openxmlformats.org/officeDocument/2006/relationships/hyperlink" Target="https://doi.org/10.2298/JSC241107017M" TargetMode="External"/><Relationship Id="rId22" Type="http://schemas.openxmlformats.org/officeDocument/2006/relationships/footer" Target="footer5.xml"/><Relationship Id="rId43" Type="http://schemas.openxmlformats.org/officeDocument/2006/relationships/hyperlink" Target="https://doi.org/10.1016/j.foodchem.2024.142336" TargetMode="External"/><Relationship Id="rId64" Type="http://schemas.openxmlformats.org/officeDocument/2006/relationships/hyperlink" Target="https://doi.org/10.1016/j.freeradbiomed.2025.09.028" TargetMode="External"/><Relationship Id="rId118" Type="http://schemas.openxmlformats.org/officeDocument/2006/relationships/hyperlink" Target="https://doi.org/10.1039/d4cp03809f" TargetMode="External"/><Relationship Id="rId139" Type="http://schemas.openxmlformats.org/officeDocument/2006/relationships/hyperlink" Target="https://doi.org/10.1002/pc.70028" TargetMode="External"/><Relationship Id="rId85" Type="http://schemas.openxmlformats.org/officeDocument/2006/relationships/hyperlink" Target="https://doi.org/10.1016/j.molliq.2025.127835" TargetMode="External"/><Relationship Id="rId150" Type="http://schemas.openxmlformats.org/officeDocument/2006/relationships/hyperlink" Target="https://doi.org/10.3390/plants14091377" TargetMode="External"/><Relationship Id="rId171" Type="http://schemas.openxmlformats.org/officeDocument/2006/relationships/hyperlink" Target="https://doi.org/10.3390/cells14242008" TargetMode="External"/><Relationship Id="rId192" Type="http://schemas.openxmlformats.org/officeDocument/2006/relationships/hyperlink" Target="https://doi.org/10.3390/plants14091377" TargetMode="External"/><Relationship Id="rId206" Type="http://schemas.openxmlformats.org/officeDocument/2006/relationships/hyperlink" Target="https://doi.org/10.1080/1062936X.2025.2574354" TargetMode="External"/><Relationship Id="rId227" Type="http://schemas.openxmlformats.org/officeDocument/2006/relationships/hyperlink" Target="https://doi.org/10.3389/fnano.2025.1556384" TargetMode="External"/><Relationship Id="rId248" Type="http://schemas.openxmlformats.org/officeDocument/2006/relationships/hyperlink" Target="https://doi.org/10.1080/0972060X.2025.2589458" TargetMode="External"/><Relationship Id="rId269" Type="http://schemas.openxmlformats.org/officeDocument/2006/relationships/hyperlink" Target="https://doi.org/10.2298/JSC241115041A" TargetMode="External"/><Relationship Id="rId12" Type="http://schemas.openxmlformats.org/officeDocument/2006/relationships/footer" Target="footer3.xml"/><Relationship Id="rId33" Type="http://schemas.openxmlformats.org/officeDocument/2006/relationships/image" Target="media/image18.png"/><Relationship Id="rId108" Type="http://schemas.openxmlformats.org/officeDocument/2006/relationships/hyperlink" Target="https://doi.org/10.3390/biom15081162" TargetMode="External"/><Relationship Id="rId129" Type="http://schemas.openxmlformats.org/officeDocument/2006/relationships/hyperlink" Target="https://doi.org/10.3390/cryst15080692" TargetMode="External"/><Relationship Id="rId280" Type="http://schemas.openxmlformats.org/officeDocument/2006/relationships/hyperlink" Target="https://doi.org/10.1007/s10600-025-04839-4" TargetMode="External"/><Relationship Id="rId54" Type="http://schemas.openxmlformats.org/officeDocument/2006/relationships/hyperlink" Target="https://doi.org/10.1007/s10956-025-10277-2" TargetMode="External"/><Relationship Id="rId75" Type="http://schemas.openxmlformats.org/officeDocument/2006/relationships/hyperlink" Target="https://doi.org/10.1016/j.molliq.2025.128063" TargetMode="External"/><Relationship Id="rId96" Type="http://schemas.openxmlformats.org/officeDocument/2006/relationships/hyperlink" Target="https://doi.org/10.1016/j.inoche.2025.115164" TargetMode="External"/><Relationship Id="rId140" Type="http://schemas.openxmlformats.org/officeDocument/2006/relationships/hyperlink" Target="https://doi.org/10.3390/chemosensors13080286" TargetMode="External"/><Relationship Id="rId161" Type="http://schemas.openxmlformats.org/officeDocument/2006/relationships/hyperlink" Target="https://doi.org/10.3390/ma18143225" TargetMode="External"/><Relationship Id="rId182" Type="http://schemas.openxmlformats.org/officeDocument/2006/relationships/hyperlink" Target="https://doi.org/10.3390/agriculture15192029" TargetMode="External"/><Relationship Id="rId217" Type="http://schemas.openxmlformats.org/officeDocument/2006/relationships/hyperlink" Target="https://doi.org/10.1002/cbdv.202401876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doi.org/10.3390/fermentation11100577" TargetMode="External"/><Relationship Id="rId259" Type="http://schemas.openxmlformats.org/officeDocument/2006/relationships/hyperlink" Target="https://doi.org/10.1002/cplu.202500368" TargetMode="External"/><Relationship Id="rId23" Type="http://schemas.openxmlformats.org/officeDocument/2006/relationships/image" Target="media/image11.png"/><Relationship Id="rId119" Type="http://schemas.openxmlformats.org/officeDocument/2006/relationships/hyperlink" Target="https://doi.org/10.1002/ajoc.202500315" TargetMode="External"/><Relationship Id="rId270" Type="http://schemas.openxmlformats.org/officeDocument/2006/relationships/hyperlink" Target="https://doi.org/10.2298/JSC241025012G" TargetMode="External"/><Relationship Id="rId44" Type="http://schemas.openxmlformats.org/officeDocument/2006/relationships/hyperlink" Target="https://doi.org/10.1016/j.biortech.2025.132692" TargetMode="External"/><Relationship Id="rId65" Type="http://schemas.openxmlformats.org/officeDocument/2006/relationships/hyperlink" Target="https://doi.org/10.1016/j.jwpe.2025.108321" TargetMode="External"/><Relationship Id="rId86" Type="http://schemas.openxmlformats.org/officeDocument/2006/relationships/hyperlink" Target="https://doi.org/10.1016/j.chemosphere.2025.144173" TargetMode="External"/><Relationship Id="rId130" Type="http://schemas.openxmlformats.org/officeDocument/2006/relationships/hyperlink" Target="https://doi.org/10.1016/j.jop.2025.100260" TargetMode="External"/><Relationship Id="rId151" Type="http://schemas.openxmlformats.org/officeDocument/2006/relationships/hyperlink" Target="https://doi.org/10.3390/ijms26136134" TargetMode="External"/><Relationship Id="rId172" Type="http://schemas.openxmlformats.org/officeDocument/2006/relationships/hyperlink" Target="https://doi.org/10.1039/D5EN00645G" TargetMode="External"/><Relationship Id="rId193" Type="http://schemas.openxmlformats.org/officeDocument/2006/relationships/hyperlink" Target="https://doi.org/10.3390/chemosensors13090319" TargetMode="External"/><Relationship Id="rId207" Type="http://schemas.openxmlformats.org/officeDocument/2006/relationships/hyperlink" Target="https://doi.org/10.1002/slct.202502227" TargetMode="External"/><Relationship Id="rId228" Type="http://schemas.openxmlformats.org/officeDocument/2006/relationships/hyperlink" Target="https://doi.org/10.1007/s12039-024-02336-9" TargetMode="External"/><Relationship Id="rId249" Type="http://schemas.openxmlformats.org/officeDocument/2006/relationships/hyperlink" Target="https://doi.org/10.1080/07391102.2025.2460087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9" Type="http://schemas.openxmlformats.org/officeDocument/2006/relationships/image" Target="media/image21.jpeg"/><Relationship Id="rId109" Type="http://schemas.openxmlformats.org/officeDocument/2006/relationships/hyperlink" Target="https://doi.org/10.3390/s25072339" TargetMode="External"/><Relationship Id="rId260" Type="http://schemas.openxmlformats.org/officeDocument/2006/relationships/hyperlink" Target="https://doi.org/10.1002/cplu.202500368" TargetMode="External"/><Relationship Id="rId265" Type="http://schemas.openxmlformats.org/officeDocument/2006/relationships/hyperlink" Target="https://doi.org/10.1007/s13762-025-06609-9" TargetMode="External"/><Relationship Id="rId281" Type="http://schemas.openxmlformats.org/officeDocument/2006/relationships/hyperlink" Target="https://doi.org/10.1007/s10600-025-04839-4" TargetMode="External"/><Relationship Id="rId286" Type="http://schemas.openxmlformats.org/officeDocument/2006/relationships/chart" Target="charts/chart3.xml"/><Relationship Id="rId34" Type="http://schemas.openxmlformats.org/officeDocument/2006/relationships/footer" Target="footer8.xml"/><Relationship Id="rId50" Type="http://schemas.openxmlformats.org/officeDocument/2006/relationships/hyperlink" Target="https://doi.org/10.1016/j.jaci.2025.05.003" TargetMode="External"/><Relationship Id="rId55" Type="http://schemas.openxmlformats.org/officeDocument/2006/relationships/hyperlink" Target="https://doi.org/10.1021/jacs.5c10340" TargetMode="External"/><Relationship Id="rId76" Type="http://schemas.openxmlformats.org/officeDocument/2006/relationships/hyperlink" Target="https://doi.org/10.1016/j.coal.2025.104813" TargetMode="External"/><Relationship Id="rId97" Type="http://schemas.openxmlformats.org/officeDocument/2006/relationships/hyperlink" Target="https://doi.org/10.1016/j.jece.2025.117452" TargetMode="External"/><Relationship Id="rId104" Type="http://schemas.openxmlformats.org/officeDocument/2006/relationships/hyperlink" Target="https://doi.org/10.3390/biom15040476" TargetMode="External"/><Relationship Id="rId120" Type="http://schemas.openxmlformats.org/officeDocument/2006/relationships/hyperlink" Target="https://doi.org/10.1186/s12906-025-04768-3" TargetMode="External"/><Relationship Id="rId125" Type="http://schemas.openxmlformats.org/officeDocument/2006/relationships/hyperlink" Target="https://doi.org/10.3390/polym17131774" TargetMode="External"/><Relationship Id="rId141" Type="http://schemas.openxmlformats.org/officeDocument/2006/relationships/hyperlink" Target="https://doi.org/10.3390/f16050791" TargetMode="External"/><Relationship Id="rId146" Type="http://schemas.openxmlformats.org/officeDocument/2006/relationships/hyperlink" Target="https://doi.org/10.1007/s11270-025-07819-0" TargetMode="External"/><Relationship Id="rId167" Type="http://schemas.openxmlformats.org/officeDocument/2006/relationships/hyperlink" Target="https://doi.org/10.1016/j.jfca.2025.108384" TargetMode="External"/><Relationship Id="rId188" Type="http://schemas.openxmlformats.org/officeDocument/2006/relationships/hyperlink" Target="https://doi.org/10.3390/molecules30092010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doi.org/10.1016/j.jallcom.2025.178471" TargetMode="External"/><Relationship Id="rId92" Type="http://schemas.openxmlformats.org/officeDocument/2006/relationships/hyperlink" Target="https://doi.org/10.1039/D5DT00918A" TargetMode="External"/><Relationship Id="rId162" Type="http://schemas.openxmlformats.org/officeDocument/2006/relationships/hyperlink" Target="https://doi.org/10.3390/foods14020275" TargetMode="External"/><Relationship Id="rId183" Type="http://schemas.openxmlformats.org/officeDocument/2006/relationships/hyperlink" Target="https://doi.org/10.3390/molecules30193945" TargetMode="External"/><Relationship Id="rId213" Type="http://schemas.openxmlformats.org/officeDocument/2006/relationships/hyperlink" Target="https://doi.org/10.1002/cbdv.202500724" TargetMode="External"/><Relationship Id="rId218" Type="http://schemas.openxmlformats.org/officeDocument/2006/relationships/hyperlink" Target="https://doi.org/10.3390/pr13072222" TargetMode="External"/><Relationship Id="rId234" Type="http://schemas.openxmlformats.org/officeDocument/2006/relationships/hyperlink" Target="https://doi.org/10.3390/pr13072060" TargetMode="External"/><Relationship Id="rId239" Type="http://schemas.openxmlformats.org/officeDocument/2006/relationships/hyperlink" Target="https://doi.org/10.1007/s10453-024-09829-7" TargetMode="External"/><Relationship Id="rId2" Type="http://schemas.openxmlformats.org/officeDocument/2006/relationships/styles" Target="styles.xml"/><Relationship Id="rId29" Type="http://schemas.openxmlformats.org/officeDocument/2006/relationships/image" Target="media/image16.jpeg"/><Relationship Id="rId250" Type="http://schemas.openxmlformats.org/officeDocument/2006/relationships/hyperlink" Target="https://doi.org/10.1080/0972060X.2025.2589458" TargetMode="External"/><Relationship Id="rId255" Type="http://schemas.openxmlformats.org/officeDocument/2006/relationships/hyperlink" Target="https://doi.org/10.1007/s10886-025-01603-4" TargetMode="External"/><Relationship Id="rId271" Type="http://schemas.openxmlformats.org/officeDocument/2006/relationships/hyperlink" Target="https://doi.org/10.1007/s10953-024-01409-0" TargetMode="External"/><Relationship Id="rId276" Type="http://schemas.openxmlformats.org/officeDocument/2006/relationships/hyperlink" Target="https://doi.org/10.1007/s00764-025-00345-z" TargetMode="External"/><Relationship Id="rId24" Type="http://schemas.openxmlformats.org/officeDocument/2006/relationships/image" Target="media/image12.jpeg"/><Relationship Id="rId40" Type="http://schemas.openxmlformats.org/officeDocument/2006/relationships/chart" Target="charts/chart1.xml"/><Relationship Id="rId45" Type="http://schemas.openxmlformats.org/officeDocument/2006/relationships/hyperlink" Target="https://doi.org/10.1016/j.indcrop.2025.121812" TargetMode="External"/><Relationship Id="rId66" Type="http://schemas.openxmlformats.org/officeDocument/2006/relationships/hyperlink" Target="https://doi.org/10.1016/j.jwpe.2025.108321" TargetMode="External"/><Relationship Id="rId87" Type="http://schemas.openxmlformats.org/officeDocument/2006/relationships/hyperlink" Target="https://doi.org/10.1016/j.plaphy.2025.109986" TargetMode="External"/><Relationship Id="rId110" Type="http://schemas.openxmlformats.org/officeDocument/2006/relationships/hyperlink" Target="https://doi.org/10.3390/cells14100753" TargetMode="External"/><Relationship Id="rId115" Type="http://schemas.openxmlformats.org/officeDocument/2006/relationships/hyperlink" Target="https://doi.org/10.1016/j.jfca.2025.107698" TargetMode="External"/><Relationship Id="rId131" Type="http://schemas.openxmlformats.org/officeDocument/2006/relationships/hyperlink" Target="https://doi.org/10.1002/ejoc.202500432" TargetMode="External"/><Relationship Id="rId136" Type="http://schemas.openxmlformats.org/officeDocument/2006/relationships/hyperlink" Target="https://doi.org/10.3390/foods14040598" TargetMode="External"/><Relationship Id="rId157" Type="http://schemas.openxmlformats.org/officeDocument/2006/relationships/hyperlink" Target="https://doi.org/10.1007/s12011-025-04617-x" TargetMode="External"/><Relationship Id="rId178" Type="http://schemas.openxmlformats.org/officeDocument/2006/relationships/hyperlink" Target="https://doi.org/10.1007/s10653-025-02824-y" TargetMode="External"/><Relationship Id="rId61" Type="http://schemas.openxmlformats.org/officeDocument/2006/relationships/hyperlink" Target="https://doi.org/10.1016/j.mineng.2025.109738" TargetMode="External"/><Relationship Id="rId82" Type="http://schemas.openxmlformats.org/officeDocument/2006/relationships/hyperlink" Target="https://doi.org/10.3390/bios15070430" TargetMode="External"/><Relationship Id="rId152" Type="http://schemas.openxmlformats.org/officeDocument/2006/relationships/hyperlink" Target="https://doi.org/10.3390/toxics13030194" TargetMode="External"/><Relationship Id="rId173" Type="http://schemas.openxmlformats.org/officeDocument/2006/relationships/hyperlink" Target="https://doi.org/10.1038/s41598-025-27051-4" TargetMode="External"/><Relationship Id="rId194" Type="http://schemas.openxmlformats.org/officeDocument/2006/relationships/hyperlink" Target="https://doi.org/10.1002/cphc.202400948" TargetMode="External"/><Relationship Id="rId199" Type="http://schemas.openxmlformats.org/officeDocument/2006/relationships/hyperlink" Target="https://doi.org/10.1039/D5CP00032G" TargetMode="External"/><Relationship Id="rId203" Type="http://schemas.openxmlformats.org/officeDocument/2006/relationships/hyperlink" Target="https://doi.org/10.3390/pr13030850" TargetMode="External"/><Relationship Id="rId208" Type="http://schemas.openxmlformats.org/officeDocument/2006/relationships/hyperlink" Target="https://doi.org/10.1016/j.comptc.2025.115369" TargetMode="External"/><Relationship Id="rId229" Type="http://schemas.openxmlformats.org/officeDocument/2006/relationships/hyperlink" Target="https://doi.org/10.3390/pr13051459" TargetMode="External"/><Relationship Id="rId19" Type="http://schemas.openxmlformats.org/officeDocument/2006/relationships/image" Target="media/image9.png"/><Relationship Id="rId224" Type="http://schemas.openxmlformats.org/officeDocument/2006/relationships/hyperlink" Target="https://doi.org/10.3390/magnetochemistry11010002" TargetMode="External"/><Relationship Id="rId240" Type="http://schemas.openxmlformats.org/officeDocument/2006/relationships/hyperlink" Target="https://doi.org/10.3390/pr13092996" TargetMode="External"/><Relationship Id="rId245" Type="http://schemas.openxmlformats.org/officeDocument/2006/relationships/hyperlink" Target="https://doi.org/10.1002/jssc.70325" TargetMode="External"/><Relationship Id="rId261" Type="http://schemas.openxmlformats.org/officeDocument/2006/relationships/hyperlink" Target="https://doi.org/10.1007/s11694-025-03123-x" TargetMode="External"/><Relationship Id="rId266" Type="http://schemas.openxmlformats.org/officeDocument/2006/relationships/hyperlink" Target="https://doi.org/10.1007/s00284-025-04399-4" TargetMode="External"/><Relationship Id="rId287" Type="http://schemas.openxmlformats.org/officeDocument/2006/relationships/footer" Target="footer11.xml"/><Relationship Id="rId14" Type="http://schemas.openxmlformats.org/officeDocument/2006/relationships/image" Target="media/image4.png"/><Relationship Id="rId30" Type="http://schemas.openxmlformats.org/officeDocument/2006/relationships/footer" Target="footer7.xml"/><Relationship Id="rId35" Type="http://schemas.openxmlformats.org/officeDocument/2006/relationships/image" Target="media/image18.jpeg"/><Relationship Id="rId56" Type="http://schemas.openxmlformats.org/officeDocument/2006/relationships/hyperlink" Target="https://doi.org/10.1016/j.foodhyd.2025.111963" TargetMode="External"/><Relationship Id="rId77" Type="http://schemas.openxmlformats.org/officeDocument/2006/relationships/hyperlink" Target="https://doi.org/10.1016/j.ijbiomac.2025.141425" TargetMode="External"/><Relationship Id="rId100" Type="http://schemas.openxmlformats.org/officeDocument/2006/relationships/hyperlink" Target="https://doi.org/10.1039/D4EN01186D" TargetMode="External"/><Relationship Id="rId105" Type="http://schemas.openxmlformats.org/officeDocument/2006/relationships/hyperlink" Target="https://doi.org/10.3390/chemosensors13090319" TargetMode="External"/><Relationship Id="rId126" Type="http://schemas.openxmlformats.org/officeDocument/2006/relationships/hyperlink" Target="https://doi.org/10.3390/plants14020163" TargetMode="External"/><Relationship Id="rId147" Type="http://schemas.openxmlformats.org/officeDocument/2006/relationships/hyperlink" Target="https://doi.org/10.1016/j.algal.2025.104274" TargetMode="External"/><Relationship Id="rId168" Type="http://schemas.openxmlformats.org/officeDocument/2006/relationships/hyperlink" Target="https://doi.org/10.3390/molecules30244756" TargetMode="External"/><Relationship Id="rId282" Type="http://schemas.openxmlformats.org/officeDocument/2006/relationships/hyperlink" Target="https://doi.org/10.2298/JSC250120018K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doi.org/10.1016/j.foodchem.2025.142959" TargetMode="External"/><Relationship Id="rId72" Type="http://schemas.openxmlformats.org/officeDocument/2006/relationships/hyperlink" Target="https://doi.org/10.1016/j.inoche.2025.115651" TargetMode="External"/><Relationship Id="rId93" Type="http://schemas.openxmlformats.org/officeDocument/2006/relationships/hyperlink" Target="https://doi.org/10.1039/D5DT00395D" TargetMode="External"/><Relationship Id="rId98" Type="http://schemas.openxmlformats.org/officeDocument/2006/relationships/hyperlink" Target="https://doi.org/10.1016/j.jece.2025.117452" TargetMode="External"/><Relationship Id="rId121" Type="http://schemas.openxmlformats.org/officeDocument/2006/relationships/hyperlink" Target="https://doi.org/10.1016/j.electacta.2025.146913" TargetMode="External"/><Relationship Id="rId142" Type="http://schemas.openxmlformats.org/officeDocument/2006/relationships/hyperlink" Target="https://doi.org/10.3390/plants14182869" TargetMode="External"/><Relationship Id="rId163" Type="http://schemas.openxmlformats.org/officeDocument/2006/relationships/hyperlink" Target="https://doi.org/10.1016/j.chemgeo.2024.122475" TargetMode="External"/><Relationship Id="rId184" Type="http://schemas.openxmlformats.org/officeDocument/2006/relationships/hyperlink" Target="https://doi.org/10.1016/j.chroma.2024.465640" TargetMode="External"/><Relationship Id="rId189" Type="http://schemas.openxmlformats.org/officeDocument/2006/relationships/hyperlink" Target="https://doi.org/10.1039/D5CP02623G" TargetMode="External"/><Relationship Id="rId219" Type="http://schemas.openxmlformats.org/officeDocument/2006/relationships/hyperlink" Target="https://doi.org/10.1002/cplu.202400511" TargetMode="External"/><Relationship Id="rId3" Type="http://schemas.microsoft.com/office/2007/relationships/stylesWithEffects" Target="stylesWithEffects.xml"/><Relationship Id="rId214" Type="http://schemas.openxmlformats.org/officeDocument/2006/relationships/hyperlink" Target="https://doi.org/10.3390/pr13103093" TargetMode="External"/><Relationship Id="rId230" Type="http://schemas.openxmlformats.org/officeDocument/2006/relationships/hyperlink" Target="https://doi.org/10.1080/17568919.2025.2561540" TargetMode="External"/><Relationship Id="rId235" Type="http://schemas.openxmlformats.org/officeDocument/2006/relationships/hyperlink" Target="https://doi.org/10.1016/j.molstruc.2024.139791" TargetMode="External"/><Relationship Id="rId251" Type="http://schemas.openxmlformats.org/officeDocument/2006/relationships/hyperlink" Target="https://doi.org/10.1080/00958972.2025.2505647" TargetMode="External"/><Relationship Id="rId256" Type="http://schemas.openxmlformats.org/officeDocument/2006/relationships/hyperlink" Target="https://doi.org/10.1002/asia.202500295" TargetMode="External"/><Relationship Id="rId277" Type="http://schemas.openxmlformats.org/officeDocument/2006/relationships/hyperlink" Target="https://doi.org/10.1007/s00764-025-00345-z" TargetMode="External"/><Relationship Id="rId25" Type="http://schemas.openxmlformats.org/officeDocument/2006/relationships/image" Target="media/image13.jpeg"/><Relationship Id="rId46" Type="http://schemas.openxmlformats.org/officeDocument/2006/relationships/hyperlink" Target="https://doi.org/10.1016/j.clay.2025.107933" TargetMode="External"/><Relationship Id="rId67" Type="http://schemas.openxmlformats.org/officeDocument/2006/relationships/hyperlink" Target="https://doi.org/10.1039/D5QI01454A" TargetMode="External"/><Relationship Id="rId116" Type="http://schemas.openxmlformats.org/officeDocument/2006/relationships/hyperlink" Target="https://doi.org/10.1002/arch.70052" TargetMode="External"/><Relationship Id="rId137" Type="http://schemas.openxmlformats.org/officeDocument/2006/relationships/hyperlink" Target="https://doi.org/10.1038/s41598-025-12655-7" TargetMode="External"/><Relationship Id="rId158" Type="http://schemas.openxmlformats.org/officeDocument/2006/relationships/hyperlink" Target="https://doi.org/10.1016/j.microc.2025.113826" TargetMode="External"/><Relationship Id="rId272" Type="http://schemas.openxmlformats.org/officeDocument/2006/relationships/hyperlink" Target="https://doi.org/10.47836/ifrj.32.3.21" TargetMode="External"/><Relationship Id="rId20" Type="http://schemas.openxmlformats.org/officeDocument/2006/relationships/image" Target="media/image10.jpg"/><Relationship Id="rId41" Type="http://schemas.openxmlformats.org/officeDocument/2006/relationships/chart" Target="charts/chart2.xml"/><Relationship Id="rId62" Type="http://schemas.openxmlformats.org/officeDocument/2006/relationships/hyperlink" Target="https://doi.org/10.1016/j.inoche.2025.115164" TargetMode="External"/><Relationship Id="rId83" Type="http://schemas.openxmlformats.org/officeDocument/2006/relationships/hyperlink" Target="https://doi.org/10.1016/j.envpol.2025.127194" TargetMode="External"/><Relationship Id="rId88" Type="http://schemas.openxmlformats.org/officeDocument/2006/relationships/hyperlink" Target="https://doi.org/10.1021/acs.jafc.5c05871" TargetMode="External"/><Relationship Id="rId111" Type="http://schemas.openxmlformats.org/officeDocument/2006/relationships/hyperlink" Target="https://doi.org/10.1016/j.jtemb.2025.127760" TargetMode="External"/><Relationship Id="rId132" Type="http://schemas.openxmlformats.org/officeDocument/2006/relationships/hyperlink" Target="https://doi.org/10.3390/ijms26073091" TargetMode="External"/><Relationship Id="rId153" Type="http://schemas.openxmlformats.org/officeDocument/2006/relationships/hyperlink" Target="https://doi.org/10.1016/j.chemosphere.2025.144329" TargetMode="External"/><Relationship Id="rId174" Type="http://schemas.openxmlformats.org/officeDocument/2006/relationships/hyperlink" Target="https://doi.org/10.1038/s41598-025-24981-x" TargetMode="External"/><Relationship Id="rId179" Type="http://schemas.openxmlformats.org/officeDocument/2006/relationships/hyperlink" Target="https://doi.org/10.1016/j.microc.2025.115752" TargetMode="External"/><Relationship Id="rId195" Type="http://schemas.openxmlformats.org/officeDocument/2006/relationships/hyperlink" Target="https://doi.org/10.1016/j.jelechem.2025.119357" TargetMode="External"/><Relationship Id="rId209" Type="http://schemas.openxmlformats.org/officeDocument/2006/relationships/hyperlink" Target="https://doi.org/10.1016/j.jphotochem.2025.116470" TargetMode="External"/><Relationship Id="rId190" Type="http://schemas.openxmlformats.org/officeDocument/2006/relationships/hyperlink" Target="https://doi.org/10.1002/jsfa.70208" TargetMode="External"/><Relationship Id="rId204" Type="http://schemas.openxmlformats.org/officeDocument/2006/relationships/hyperlink" Target="https://doi.org/10.3390/chemistry7040127" TargetMode="External"/><Relationship Id="rId220" Type="http://schemas.openxmlformats.org/officeDocument/2006/relationships/hyperlink" Target="https://doi.org/10.1007/s12010-025-05202-7" TargetMode="External"/><Relationship Id="rId225" Type="http://schemas.openxmlformats.org/officeDocument/2006/relationships/hyperlink" Target="https://doi.org/10.1016/j.molstruc.2025.142600" TargetMode="External"/><Relationship Id="rId241" Type="http://schemas.openxmlformats.org/officeDocument/2006/relationships/hyperlink" Target="https://doi.org/10.3390/coatings15050519" TargetMode="External"/><Relationship Id="rId246" Type="http://schemas.openxmlformats.org/officeDocument/2006/relationships/hyperlink" Target="https://doi.org/10.1002/cbdv.202500670" TargetMode="External"/><Relationship Id="rId267" Type="http://schemas.openxmlformats.org/officeDocument/2006/relationships/hyperlink" Target="https://doi.org/10.1007/s00284-025-04399-4" TargetMode="External"/><Relationship Id="rId288" Type="http://schemas.openxmlformats.org/officeDocument/2006/relationships/fontTable" Target="fontTable.xml"/><Relationship Id="rId15" Type="http://schemas.openxmlformats.org/officeDocument/2006/relationships/image" Target="media/image5.png"/><Relationship Id="rId36" Type="http://schemas.openxmlformats.org/officeDocument/2006/relationships/image" Target="media/image19.jpeg"/><Relationship Id="rId57" Type="http://schemas.openxmlformats.org/officeDocument/2006/relationships/hyperlink" Target="https://doi.org/10.1021/acs.orglett.4c04495" TargetMode="External"/><Relationship Id="rId106" Type="http://schemas.openxmlformats.org/officeDocument/2006/relationships/hyperlink" Target="https://doi.org/10.3390/molecules30071452" TargetMode="External"/><Relationship Id="rId127" Type="http://schemas.openxmlformats.org/officeDocument/2006/relationships/hyperlink" Target="https://doi.org/10.3390/plants14121874" TargetMode="External"/><Relationship Id="rId262" Type="http://schemas.openxmlformats.org/officeDocument/2006/relationships/hyperlink" Target="https://doi.org/10.1007/s11694-025-03123-x" TargetMode="External"/><Relationship Id="rId283" Type="http://schemas.openxmlformats.org/officeDocument/2006/relationships/hyperlink" Target="https://doi.org/10.2298/JSC250120018K" TargetMode="External"/><Relationship Id="rId10" Type="http://schemas.openxmlformats.org/officeDocument/2006/relationships/footer" Target="footer2.xml"/><Relationship Id="rId31" Type="http://schemas.openxmlformats.org/officeDocument/2006/relationships/image" Target="media/image17.png"/><Relationship Id="rId52" Type="http://schemas.openxmlformats.org/officeDocument/2006/relationships/hyperlink" Target="https://doi.org/10.1016/j.foodchem.2025.142959" TargetMode="External"/><Relationship Id="rId73" Type="http://schemas.openxmlformats.org/officeDocument/2006/relationships/hyperlink" Target="https://doi.org/10.3390/antibiotics14030253" TargetMode="External"/><Relationship Id="rId78" Type="http://schemas.openxmlformats.org/officeDocument/2006/relationships/hyperlink" Target="https://doi.org/10.1016/j.coal.2025.104843" TargetMode="External"/><Relationship Id="rId94" Type="http://schemas.openxmlformats.org/officeDocument/2006/relationships/hyperlink" Target="https://doi.org/10.1039/D5DT00395D" TargetMode="External"/><Relationship Id="rId99" Type="http://schemas.openxmlformats.org/officeDocument/2006/relationships/hyperlink" Target="https://doi.org/10.1016/j.dyepig.2024.112547" TargetMode="External"/><Relationship Id="rId101" Type="http://schemas.openxmlformats.org/officeDocument/2006/relationships/hyperlink" Target="https://doi.org/10.1016/j.diamond.2025.112450" TargetMode="External"/><Relationship Id="rId122" Type="http://schemas.openxmlformats.org/officeDocument/2006/relationships/hyperlink" Target="https://doi.org/10.1016/j.jpcs.2024.112355" TargetMode="External"/><Relationship Id="rId143" Type="http://schemas.openxmlformats.org/officeDocument/2006/relationships/hyperlink" Target="https://doi.org/10.1016/j.jelechem.2025.119357" TargetMode="External"/><Relationship Id="rId148" Type="http://schemas.openxmlformats.org/officeDocument/2006/relationships/hyperlink" Target="https://doi.org/10.1016/j.algal.2025.104274" TargetMode="External"/><Relationship Id="rId164" Type="http://schemas.openxmlformats.org/officeDocument/2006/relationships/hyperlink" Target="https://doi.org/10.1007/s11947-024-03636-1" TargetMode="External"/><Relationship Id="rId169" Type="http://schemas.openxmlformats.org/officeDocument/2006/relationships/hyperlink" Target="https://doi.org/10.3390/chemosensors13120429" TargetMode="External"/><Relationship Id="rId185" Type="http://schemas.openxmlformats.org/officeDocument/2006/relationships/hyperlink" Target="https://doi.org/10.18176/jiaci.1069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80" Type="http://schemas.openxmlformats.org/officeDocument/2006/relationships/hyperlink" Target="https://doi.org/10.3390/foods14203454" TargetMode="External"/><Relationship Id="rId210" Type="http://schemas.openxmlformats.org/officeDocument/2006/relationships/hyperlink" Target="https://doi.org/10.1007/s12011-024-04315-0" TargetMode="External"/><Relationship Id="rId215" Type="http://schemas.openxmlformats.org/officeDocument/2006/relationships/hyperlink" Target="https://doi.org/10.1016/j.jchromb.2025.124481" TargetMode="External"/><Relationship Id="rId236" Type="http://schemas.openxmlformats.org/officeDocument/2006/relationships/hyperlink" Target="https://doi.org/10.1016/j.molstruc.2024.140075" TargetMode="External"/><Relationship Id="rId257" Type="http://schemas.openxmlformats.org/officeDocument/2006/relationships/hyperlink" Target="https://doi.org/10.1080/0972060X.2025.2589458" TargetMode="External"/><Relationship Id="rId278" Type="http://schemas.openxmlformats.org/officeDocument/2006/relationships/hyperlink" Target="https://doi.org/10.2298/JSC241107017M" TargetMode="External"/><Relationship Id="rId26" Type="http://schemas.openxmlformats.org/officeDocument/2006/relationships/image" Target="media/image14.jpeg"/><Relationship Id="rId231" Type="http://schemas.openxmlformats.org/officeDocument/2006/relationships/hyperlink" Target="https://doi.org/10.3390/org6020017" TargetMode="External"/><Relationship Id="rId252" Type="http://schemas.openxmlformats.org/officeDocument/2006/relationships/hyperlink" Target="https://doi.org/10.1016/j.bse.2025.105029" TargetMode="External"/><Relationship Id="rId273" Type="http://schemas.openxmlformats.org/officeDocument/2006/relationships/hyperlink" Target="https://doi.org/10.2298/JSC241227026J" TargetMode="External"/><Relationship Id="rId47" Type="http://schemas.openxmlformats.org/officeDocument/2006/relationships/hyperlink" Target="https://doi.org/10.1016/j.foodhyd.2025.111791" TargetMode="External"/><Relationship Id="rId68" Type="http://schemas.openxmlformats.org/officeDocument/2006/relationships/hyperlink" Target="https://doi.org/10.3390/insects16060622" TargetMode="External"/><Relationship Id="rId89" Type="http://schemas.openxmlformats.org/officeDocument/2006/relationships/hyperlink" Target="https://doi.org/10.1021/acs.jafc.5c05871" TargetMode="External"/><Relationship Id="rId112" Type="http://schemas.openxmlformats.org/officeDocument/2006/relationships/hyperlink" Target="https://doi.org/10.1021/acs.joc.5c00731" TargetMode="External"/><Relationship Id="rId133" Type="http://schemas.openxmlformats.org/officeDocument/2006/relationships/hyperlink" Target="https://doi.org/10.3390/molecules30183677" TargetMode="External"/><Relationship Id="rId154" Type="http://schemas.openxmlformats.org/officeDocument/2006/relationships/hyperlink" Target="https://doi.org/10.1093/jee/toae303" TargetMode="External"/><Relationship Id="rId175" Type="http://schemas.openxmlformats.org/officeDocument/2006/relationships/hyperlink" Target="https://doi.org/10.3390/horticulturae11111308" TargetMode="External"/><Relationship Id="rId196" Type="http://schemas.openxmlformats.org/officeDocument/2006/relationships/hyperlink" Target="https://doi.org/10.1016/j.jelechem.2025.119357" TargetMode="External"/><Relationship Id="rId200" Type="http://schemas.openxmlformats.org/officeDocument/2006/relationships/hyperlink" Target="https://doi.org/10.1007/s00425-025-04612-5" TargetMode="External"/><Relationship Id="rId16" Type="http://schemas.openxmlformats.org/officeDocument/2006/relationships/image" Target="media/image6.jpeg"/><Relationship Id="rId221" Type="http://schemas.openxmlformats.org/officeDocument/2006/relationships/hyperlink" Target="https://doi.org/10.1016/j.procbio.2024.11.021" TargetMode="External"/><Relationship Id="rId242" Type="http://schemas.openxmlformats.org/officeDocument/2006/relationships/hyperlink" Target="https://doi.org/10.1007/s10008-024-06020-3" TargetMode="External"/><Relationship Id="rId263" Type="http://schemas.openxmlformats.org/officeDocument/2006/relationships/hyperlink" Target="https://doi.org/10.1002/cbdv.202403110" TargetMode="External"/><Relationship Id="rId284" Type="http://schemas.openxmlformats.org/officeDocument/2006/relationships/hyperlink" Target="https://doi.org/10.5937/ffr0-52172" TargetMode="External"/><Relationship Id="rId37" Type="http://schemas.openxmlformats.org/officeDocument/2006/relationships/footer" Target="footer9.xml"/><Relationship Id="rId58" Type="http://schemas.openxmlformats.org/officeDocument/2006/relationships/hyperlink" Target="https://doi.org/10.3390/agriculture15060645" TargetMode="External"/><Relationship Id="rId79" Type="http://schemas.openxmlformats.org/officeDocument/2006/relationships/hyperlink" Target="https://doi.org/10.3390/antiox14080949" TargetMode="External"/><Relationship Id="rId102" Type="http://schemas.openxmlformats.org/officeDocument/2006/relationships/hyperlink" Target="https://doi.org/10.1016/j.diamond.2025.112450" TargetMode="External"/><Relationship Id="rId123" Type="http://schemas.openxmlformats.org/officeDocument/2006/relationships/hyperlink" Target="https://doi.org/10.3390/polym17152140" TargetMode="External"/><Relationship Id="rId144" Type="http://schemas.openxmlformats.org/officeDocument/2006/relationships/hyperlink" Target="https://doi.org/10.1016/j.jbiotec.2025.07.011" TargetMode="External"/><Relationship Id="rId90" Type="http://schemas.openxmlformats.org/officeDocument/2006/relationships/hyperlink" Target="https://doi.org/10.3390/agriculture15212206" TargetMode="External"/><Relationship Id="rId165" Type="http://schemas.openxmlformats.org/officeDocument/2006/relationships/hyperlink" Target="https://doi.org/10.3390/molecules30092010" TargetMode="External"/><Relationship Id="rId186" Type="http://schemas.openxmlformats.org/officeDocument/2006/relationships/hyperlink" Target="https://doi.org/10.5599/admet.3128" TargetMode="External"/><Relationship Id="rId211" Type="http://schemas.openxmlformats.org/officeDocument/2006/relationships/hyperlink" Target="https://doi.org/10.3390/pr13072072" TargetMode="External"/><Relationship Id="rId232" Type="http://schemas.openxmlformats.org/officeDocument/2006/relationships/hyperlink" Target="https://doi.org/10.1016/j.poly.2025.117523" TargetMode="External"/><Relationship Id="rId253" Type="http://schemas.openxmlformats.org/officeDocument/2006/relationships/hyperlink" Target="https://doi.org/10.1016/j.bse.2025.105029" TargetMode="External"/><Relationship Id="rId274" Type="http://schemas.openxmlformats.org/officeDocument/2006/relationships/hyperlink" Target="https://doi.org/10.2298/JSC250131014K" TargetMode="External"/><Relationship Id="rId27" Type="http://schemas.openxmlformats.org/officeDocument/2006/relationships/footer" Target="footer6.xml"/><Relationship Id="rId48" Type="http://schemas.openxmlformats.org/officeDocument/2006/relationships/hyperlink" Target="https://doi.org/10.1016/j.carbpol.2025.123730" TargetMode="External"/><Relationship Id="rId69" Type="http://schemas.openxmlformats.org/officeDocument/2006/relationships/hyperlink" Target="https://doi.org/10.1021/acs.analchem.4c05403" TargetMode="External"/><Relationship Id="rId113" Type="http://schemas.openxmlformats.org/officeDocument/2006/relationships/hyperlink" Target="https://doi.org/10.1016/j.jpba.2025.117029" TargetMode="External"/><Relationship Id="rId134" Type="http://schemas.openxmlformats.org/officeDocument/2006/relationships/hyperlink" Target="https://doi.org/10.3390/foods14111944" TargetMode="External"/><Relationship Id="rId80" Type="http://schemas.openxmlformats.org/officeDocument/2006/relationships/hyperlink" Target="https://doi.org/10.1002/smll.202411870" TargetMode="External"/><Relationship Id="rId155" Type="http://schemas.openxmlformats.org/officeDocument/2006/relationships/hyperlink" Target="https://doi.org/10.1016/j.jfca.2025.108077" TargetMode="External"/><Relationship Id="rId176" Type="http://schemas.openxmlformats.org/officeDocument/2006/relationships/hyperlink" Target="https://doi.org/10.3390/ijms262110392" TargetMode="External"/><Relationship Id="rId197" Type="http://schemas.openxmlformats.org/officeDocument/2006/relationships/hyperlink" Target="https://doi.org/10.1002/ejoc.202500568" TargetMode="External"/><Relationship Id="rId201" Type="http://schemas.openxmlformats.org/officeDocument/2006/relationships/hyperlink" Target="https://doi.org/10.1080/0889311X.2025.2545799" TargetMode="External"/><Relationship Id="rId222" Type="http://schemas.openxmlformats.org/officeDocument/2006/relationships/hyperlink" Target="https://doi.org/10.1080/17576180.2025.2546283" TargetMode="External"/><Relationship Id="rId243" Type="http://schemas.openxmlformats.org/officeDocument/2006/relationships/hyperlink" Target="https://doi.org/10.3390/biomedicines13123015" TargetMode="External"/><Relationship Id="rId264" Type="http://schemas.openxmlformats.org/officeDocument/2006/relationships/hyperlink" Target="https://doi.org/10.1007/s13762-025-06609-9" TargetMode="External"/><Relationship Id="rId285" Type="http://schemas.openxmlformats.org/officeDocument/2006/relationships/footer" Target="footer10.xml"/><Relationship Id="rId17" Type="http://schemas.openxmlformats.org/officeDocument/2006/relationships/image" Target="media/image7.jpeg"/><Relationship Id="rId38" Type="http://schemas.openxmlformats.org/officeDocument/2006/relationships/image" Target="media/image20.jpeg"/><Relationship Id="rId59" Type="http://schemas.openxmlformats.org/officeDocument/2006/relationships/hyperlink" Target="https://doi.org/10.1016/j.talanta.2025.128305" TargetMode="External"/><Relationship Id="rId103" Type="http://schemas.openxmlformats.org/officeDocument/2006/relationships/hyperlink" Target="https://doi.org/10.3390/foods14030491" TargetMode="External"/><Relationship Id="rId124" Type="http://schemas.openxmlformats.org/officeDocument/2006/relationships/hyperlink" Target="https://doi.org/10.1016/j.abb.2025.110475" TargetMode="External"/><Relationship Id="rId70" Type="http://schemas.openxmlformats.org/officeDocument/2006/relationships/hyperlink" Target="https://doi.org/10.1016/j.fochx.2025.102476" TargetMode="External"/><Relationship Id="rId91" Type="http://schemas.openxmlformats.org/officeDocument/2006/relationships/hyperlink" Target="https://doi.org/10.1039/D5DT00918A" TargetMode="External"/><Relationship Id="rId145" Type="http://schemas.openxmlformats.org/officeDocument/2006/relationships/hyperlink" Target="https://doi.org/10.1016/j.bpc.2025.107401" TargetMode="External"/><Relationship Id="rId166" Type="http://schemas.openxmlformats.org/officeDocument/2006/relationships/hyperlink" Target="https://doi.org/10.1016/j.talo.2025.100481" TargetMode="External"/><Relationship Id="rId187" Type="http://schemas.openxmlformats.org/officeDocument/2006/relationships/hyperlink" Target="https://doi.org/10.1080/26941112.2025.2579320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doi.org/10.1007/s12011-024-04201-9" TargetMode="External"/><Relationship Id="rId233" Type="http://schemas.openxmlformats.org/officeDocument/2006/relationships/hyperlink" Target="https://doi.org/10.1016/j.tet.2025.134591" TargetMode="External"/><Relationship Id="rId254" Type="http://schemas.openxmlformats.org/officeDocument/2006/relationships/hyperlink" Target="https://doi.org/10.1007/s10886-025-01603-4" TargetMode="External"/><Relationship Id="rId28" Type="http://schemas.openxmlformats.org/officeDocument/2006/relationships/image" Target="media/image15.jpeg"/><Relationship Id="rId49" Type="http://schemas.openxmlformats.org/officeDocument/2006/relationships/hyperlink" Target="https://doi.org/10.1016/j.foodchem.2025.142959" TargetMode="External"/><Relationship Id="rId114" Type="http://schemas.openxmlformats.org/officeDocument/2006/relationships/hyperlink" Target="https://doi.org/10.1016/j.jpba.2025.117029" TargetMode="External"/><Relationship Id="rId275" Type="http://schemas.openxmlformats.org/officeDocument/2006/relationships/hyperlink" Target="https://doi.org/10.2298/JSC250131014K" TargetMode="External"/><Relationship Id="rId60" Type="http://schemas.openxmlformats.org/officeDocument/2006/relationships/hyperlink" Target="https://doi.org/10.1186/s40538-025-00851-6" TargetMode="External"/><Relationship Id="rId81" Type="http://schemas.openxmlformats.org/officeDocument/2006/relationships/hyperlink" Target="https://doi.org/10.1016/j.envpol.2025.126803" TargetMode="External"/><Relationship Id="rId135" Type="http://schemas.openxmlformats.org/officeDocument/2006/relationships/hyperlink" Target="https://doi.org/10.1016/j.chroma.2025.465967" TargetMode="External"/><Relationship Id="rId156" Type="http://schemas.openxmlformats.org/officeDocument/2006/relationships/hyperlink" Target="https://doi.org/10.1038/s41598-025-18648-w" TargetMode="External"/><Relationship Id="rId177" Type="http://schemas.openxmlformats.org/officeDocument/2006/relationships/hyperlink" Target="https://doi.org/10.3390/foods14213599" TargetMode="External"/><Relationship Id="rId198" Type="http://schemas.openxmlformats.org/officeDocument/2006/relationships/hyperlink" Target="https://doi.org/10.3390/ijms26146716" TargetMode="External"/><Relationship Id="rId202" Type="http://schemas.openxmlformats.org/officeDocument/2006/relationships/hyperlink" Target="https://doi.org/10.1016/j.ica.2024.122352" TargetMode="External"/><Relationship Id="rId223" Type="http://schemas.openxmlformats.org/officeDocument/2006/relationships/hyperlink" Target="https://doi.org/10.1016/j.jchromb.2025.124574" TargetMode="External"/><Relationship Id="rId244" Type="http://schemas.openxmlformats.org/officeDocument/2006/relationships/hyperlink" Target="https://doi.org/10.3390/compounds5040051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Book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1913321354915017"/>
          <c:y val="6.9554710833559602E-2"/>
          <c:w val="0.64293257460464504"/>
          <c:h val="0.792713367725585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Sheet1!$Q$4:$Q$5</c:f>
              <c:strCache>
                <c:ptCount val="1"/>
                <c:pt idx="0">
                  <c:v>11 M21+</c:v>
                </c:pt>
              </c:strCache>
            </c:strRef>
          </c:tx>
          <c:invertIfNegative val="0"/>
          <c:cat>
            <c:numRef>
              <c:f>Sheet1!$P$6:$P$10</c:f>
              <c:numCache>
                <c:formatCode>General</c:formatCod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</c:numCache>
            </c:numRef>
          </c:cat>
          <c:val>
            <c:numRef>
              <c:f>Sheet1!$Q$6:$Q$10</c:f>
              <c:numCache>
                <c:formatCode>General</c:formatCode>
                <c:ptCount val="5"/>
              </c:numCache>
            </c:numRef>
          </c:val>
        </c:ser>
        <c:ser>
          <c:idx val="1"/>
          <c:order val="1"/>
          <c:tx>
            <c:strRef>
              <c:f>Sheet1!$R$4:$R$5</c:f>
              <c:strCache>
                <c:ptCount val="1"/>
                <c:pt idx="0">
                  <c:v>11 М21a</c:v>
                </c:pt>
              </c:strCache>
            </c:strRef>
          </c:tx>
          <c:invertIfNegative val="0"/>
          <c:cat>
            <c:numRef>
              <c:f>Sheet1!$P$6:$P$10</c:f>
              <c:numCache>
                <c:formatCode>General</c:formatCod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</c:numCache>
            </c:numRef>
          </c:cat>
          <c:val>
            <c:numRef>
              <c:f>Sheet1!$R$6:$R$10</c:f>
              <c:numCache>
                <c:formatCode>General</c:formatCode>
                <c:ptCount val="5"/>
                <c:pt idx="0">
                  <c:v>22</c:v>
                </c:pt>
                <c:pt idx="1">
                  <c:v>19</c:v>
                </c:pt>
                <c:pt idx="2">
                  <c:v>27</c:v>
                </c:pt>
                <c:pt idx="3">
                  <c:v>18</c:v>
                </c:pt>
                <c:pt idx="4">
                  <c:v>43</c:v>
                </c:pt>
              </c:numCache>
            </c:numRef>
          </c:val>
        </c:ser>
        <c:ser>
          <c:idx val="2"/>
          <c:order val="2"/>
          <c:tx>
            <c:strRef>
              <c:f>Sheet1!$S$4:$S$5</c:f>
              <c:strCache>
                <c:ptCount val="1"/>
                <c:pt idx="0">
                  <c:v>11 М21</c:v>
                </c:pt>
              </c:strCache>
            </c:strRef>
          </c:tx>
          <c:invertIfNegative val="0"/>
          <c:cat>
            <c:numRef>
              <c:f>Sheet1!$P$6:$P$10</c:f>
              <c:numCache>
                <c:formatCode>General</c:formatCod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</c:numCache>
            </c:numRef>
          </c:cat>
          <c:val>
            <c:numRef>
              <c:f>Sheet1!$S$6:$S$10</c:f>
              <c:numCache>
                <c:formatCode>General</c:formatCode>
                <c:ptCount val="5"/>
                <c:pt idx="0">
                  <c:v>75</c:v>
                </c:pt>
                <c:pt idx="1">
                  <c:v>60</c:v>
                </c:pt>
                <c:pt idx="2">
                  <c:v>82</c:v>
                </c:pt>
                <c:pt idx="3">
                  <c:v>93</c:v>
                </c:pt>
                <c:pt idx="4">
                  <c:v>102</c:v>
                </c:pt>
              </c:numCache>
            </c:numRef>
          </c:val>
        </c:ser>
        <c:ser>
          <c:idx val="3"/>
          <c:order val="3"/>
          <c:tx>
            <c:strRef>
              <c:f>Sheet1!$T$4:$T$5</c:f>
              <c:strCache>
                <c:ptCount val="1"/>
                <c:pt idx="0">
                  <c:v>11 М22</c:v>
                </c:pt>
              </c:strCache>
            </c:strRef>
          </c:tx>
          <c:invertIfNegative val="0"/>
          <c:cat>
            <c:numRef>
              <c:f>Sheet1!$P$6:$P$10</c:f>
              <c:numCache>
                <c:formatCode>General</c:formatCod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</c:numCache>
            </c:numRef>
          </c:cat>
          <c:val>
            <c:numRef>
              <c:f>Sheet1!$T$6:$T$10</c:f>
              <c:numCache>
                <c:formatCode>General</c:formatCode>
                <c:ptCount val="5"/>
                <c:pt idx="0">
                  <c:v>63</c:v>
                </c:pt>
                <c:pt idx="1">
                  <c:v>50</c:v>
                </c:pt>
                <c:pt idx="2">
                  <c:v>36</c:v>
                </c:pt>
                <c:pt idx="3">
                  <c:v>31</c:v>
                </c:pt>
                <c:pt idx="4">
                  <c:v>59</c:v>
                </c:pt>
              </c:numCache>
            </c:numRef>
          </c:val>
        </c:ser>
        <c:ser>
          <c:idx val="4"/>
          <c:order val="4"/>
          <c:tx>
            <c:strRef>
              <c:f>Sheet1!$U$4:$U$5</c:f>
              <c:strCache>
                <c:ptCount val="1"/>
                <c:pt idx="0">
                  <c:v>11 М23</c:v>
                </c:pt>
              </c:strCache>
            </c:strRef>
          </c:tx>
          <c:invertIfNegative val="0"/>
          <c:cat>
            <c:numRef>
              <c:f>Sheet1!$P$6:$P$10</c:f>
              <c:numCache>
                <c:formatCode>General</c:formatCode>
                <c:ptCount val="5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  <c:pt idx="3">
                  <c:v>2024</c:v>
                </c:pt>
                <c:pt idx="4">
                  <c:v>2025</c:v>
                </c:pt>
              </c:numCache>
            </c:numRef>
          </c:cat>
          <c:val>
            <c:numRef>
              <c:f>Sheet1!$U$6:$U$10</c:f>
              <c:numCache>
                <c:formatCode>General</c:formatCode>
                <c:ptCount val="5"/>
                <c:pt idx="0">
                  <c:v>20</c:v>
                </c:pt>
                <c:pt idx="1">
                  <c:v>27</c:v>
                </c:pt>
                <c:pt idx="2">
                  <c:v>31</c:v>
                </c:pt>
                <c:pt idx="3">
                  <c:v>21</c:v>
                </c:pt>
                <c:pt idx="4">
                  <c:v>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0870656"/>
        <c:axId val="150872448"/>
      </c:barChart>
      <c:catAx>
        <c:axId val="15087065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50872448"/>
        <c:crosses val="autoZero"/>
        <c:auto val="1"/>
        <c:lblAlgn val="ctr"/>
        <c:lblOffset val="100"/>
        <c:noMultiLvlLbl val="0"/>
      </c:catAx>
      <c:valAx>
        <c:axId val="150872448"/>
        <c:scaling>
          <c:orientation val="minMax"/>
          <c:max val="110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0870656"/>
        <c:crosses val="autoZero"/>
        <c:crossBetween val="between"/>
      </c:valAx>
    </c:plotArea>
    <c:legend>
      <c:legendPos val="r"/>
      <c:legendEntry>
        <c:idx val="0"/>
        <c:delete val="1"/>
      </c:legendEntry>
      <c:overlay val="0"/>
    </c:legend>
    <c:plotVisOnly val="1"/>
    <c:dispBlanksAs val="gap"/>
    <c:showDLblsOverMax val="0"/>
  </c:chart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30"/>
    </mc:Choice>
    <mc:Fallback>
      <c:style val="30"/>
    </mc:Fallback>
  </mc:AlternateContent>
  <c:chart>
    <c:title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Sheet1!$A$4</c:f>
              <c:strCache>
                <c:ptCount val="1"/>
                <c:pt idx="0">
                  <c:v>2025</c:v>
                </c:pt>
              </c:strCache>
            </c:strRef>
          </c:tx>
          <c:invertIfNegative val="0"/>
          <c:cat>
            <c:strRef>
              <c:f>Sheet1!$B$1:$G$3</c:f>
              <c:strCache>
                <c:ptCount val="5"/>
                <c:pt idx="0">
                  <c:v>M21+</c:v>
                </c:pt>
                <c:pt idx="1">
                  <c:v>М21a</c:v>
                </c:pt>
                <c:pt idx="2">
                  <c:v>М21</c:v>
                </c:pt>
                <c:pt idx="3">
                  <c:v>М22</c:v>
                </c:pt>
                <c:pt idx="4">
                  <c:v>М23</c:v>
                </c:pt>
              </c:strCache>
            </c:strRef>
          </c:cat>
          <c:val>
            <c:numRef>
              <c:f>Sheet1!$B$4:$G$4</c:f>
              <c:numCache>
                <c:formatCode>General</c:formatCode>
                <c:ptCount val="6"/>
                <c:pt idx="0">
                  <c:v>12</c:v>
                </c:pt>
                <c:pt idx="1">
                  <c:v>43</c:v>
                </c:pt>
                <c:pt idx="2">
                  <c:v>102</c:v>
                </c:pt>
                <c:pt idx="3">
                  <c:v>59</c:v>
                </c:pt>
                <c:pt idx="4">
                  <c:v>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0913792"/>
        <c:axId val="150915328"/>
      </c:barChart>
      <c:catAx>
        <c:axId val="150913792"/>
        <c:scaling>
          <c:orientation val="minMax"/>
        </c:scaling>
        <c:delete val="0"/>
        <c:axPos val="b"/>
        <c:majorTickMark val="out"/>
        <c:minorTickMark val="none"/>
        <c:tickLblPos val="nextTo"/>
        <c:crossAx val="150915328"/>
        <c:crosses val="autoZero"/>
        <c:auto val="1"/>
        <c:lblAlgn val="ctr"/>
        <c:lblOffset val="100"/>
        <c:noMultiLvlLbl val="0"/>
      </c:catAx>
      <c:valAx>
        <c:axId val="150915328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150913792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dLbls>
            <c:dLbl>
              <c:idx val="2"/>
              <c:layout>
                <c:manualLayout>
                  <c:x val="-2.1331058020477817E-2"/>
                  <c:y val="-5.092592592592592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2.133105802047779E-2"/>
                  <c:y val="4.166666666666658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7"/>
              <c:layout>
                <c:manualLayout>
                  <c:x val="-1.1376564277588168E-2"/>
                  <c:y val="4.16666666666667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5.2141983923631368E-17"/>
                  <c:y val="3.240740740740744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1"/>
              <c:layout>
                <c:manualLayout>
                  <c:x val="-1.5642775881683731E-2"/>
                  <c:y val="-4.629629629629629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9"/>
              <c:layout>
                <c:manualLayout>
                  <c:x val="-1.422070534698521E-2"/>
                  <c:y val="3.2407407407407406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xVal>
            <c:numRef>
              <c:f>Sheet1!$A$1:$A$23</c:f>
              <c:numCache>
                <c:formatCode>General</c:formatCode>
                <c:ptCount val="23"/>
                <c:pt idx="0">
                  <c:v>2004</c:v>
                </c:pt>
                <c:pt idx="1">
                  <c:v>2005</c:v>
                </c:pt>
                <c:pt idx="2">
                  <c:v>2006</c:v>
                </c:pt>
                <c:pt idx="3">
                  <c:v>2007</c:v>
                </c:pt>
                <c:pt idx="4">
                  <c:v>2008</c:v>
                </c:pt>
                <c:pt idx="5">
                  <c:v>2009</c:v>
                </c:pt>
                <c:pt idx="6">
                  <c:v>2010</c:v>
                </c:pt>
                <c:pt idx="7">
                  <c:v>2011</c:v>
                </c:pt>
                <c:pt idx="8">
                  <c:v>2012</c:v>
                </c:pt>
                <c:pt idx="9">
                  <c:v>2013</c:v>
                </c:pt>
                <c:pt idx="10">
                  <c:v>2014</c:v>
                </c:pt>
                <c:pt idx="11">
                  <c:v>2015</c:v>
                </c:pt>
                <c:pt idx="12">
                  <c:v>2016</c:v>
                </c:pt>
                <c:pt idx="13">
                  <c:v>2017</c:v>
                </c:pt>
                <c:pt idx="14">
                  <c:v>2018</c:v>
                </c:pt>
                <c:pt idx="15">
                  <c:v>2019</c:v>
                </c:pt>
                <c:pt idx="16">
                  <c:v>2020</c:v>
                </c:pt>
                <c:pt idx="17">
                  <c:v>2021</c:v>
                </c:pt>
                <c:pt idx="18">
                  <c:v>2022</c:v>
                </c:pt>
                <c:pt idx="19">
                  <c:v>2023</c:v>
                </c:pt>
                <c:pt idx="20">
                  <c:v>2024</c:v>
                </c:pt>
                <c:pt idx="21">
                  <c:v>2025</c:v>
                </c:pt>
              </c:numCache>
            </c:numRef>
          </c:xVal>
          <c:yVal>
            <c:numRef>
              <c:f>Sheet1!$B$1:$B$23</c:f>
              <c:numCache>
                <c:formatCode>General</c:formatCode>
                <c:ptCount val="23"/>
                <c:pt idx="0">
                  <c:v>12</c:v>
                </c:pt>
                <c:pt idx="1">
                  <c:v>9</c:v>
                </c:pt>
                <c:pt idx="2">
                  <c:v>12</c:v>
                </c:pt>
                <c:pt idx="3">
                  <c:v>12</c:v>
                </c:pt>
                <c:pt idx="4">
                  <c:v>14</c:v>
                </c:pt>
                <c:pt idx="5">
                  <c:v>5</c:v>
                </c:pt>
                <c:pt idx="6">
                  <c:v>15</c:v>
                </c:pt>
                <c:pt idx="7">
                  <c:v>23</c:v>
                </c:pt>
                <c:pt idx="8">
                  <c:v>23</c:v>
                </c:pt>
                <c:pt idx="9">
                  <c:v>25</c:v>
                </c:pt>
                <c:pt idx="10">
                  <c:v>22</c:v>
                </c:pt>
                <c:pt idx="11">
                  <c:v>24</c:v>
                </c:pt>
                <c:pt idx="12">
                  <c:v>23</c:v>
                </c:pt>
                <c:pt idx="13">
                  <c:v>28</c:v>
                </c:pt>
                <c:pt idx="14">
                  <c:v>23</c:v>
                </c:pt>
                <c:pt idx="15">
                  <c:v>28</c:v>
                </c:pt>
                <c:pt idx="16">
                  <c:v>16</c:v>
                </c:pt>
                <c:pt idx="17">
                  <c:v>9</c:v>
                </c:pt>
                <c:pt idx="18">
                  <c:v>18</c:v>
                </c:pt>
                <c:pt idx="19">
                  <c:v>15</c:v>
                </c:pt>
                <c:pt idx="20">
                  <c:v>15</c:v>
                </c:pt>
                <c:pt idx="21">
                  <c:v>30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50928384"/>
        <c:axId val="150930176"/>
      </c:scatterChart>
      <c:valAx>
        <c:axId val="150928384"/>
        <c:scaling>
          <c:orientation val="minMax"/>
          <c:min val="2004"/>
        </c:scaling>
        <c:delete val="0"/>
        <c:axPos val="b"/>
        <c:numFmt formatCode="General" sourceLinked="1"/>
        <c:majorTickMark val="out"/>
        <c:minorTickMark val="none"/>
        <c:tickLblPos val="nextTo"/>
        <c:crossAx val="150930176"/>
        <c:crosses val="autoZero"/>
        <c:crossBetween val="midCat"/>
        <c:majorUnit val="1"/>
        <c:minorUnit val="1"/>
      </c:valAx>
      <c:valAx>
        <c:axId val="15093017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0928384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0.85395</cdr:x>
      <cdr:y>0.30051</cdr:y>
    </cdr:from>
    <cdr:to>
      <cdr:x>0.88577</cdr:x>
      <cdr:y>0.6995</cdr:y>
    </cdr:to>
    <cdr:sp macro="" textlink="">
      <cdr:nvSpPr>
        <cdr:cNvPr id="2" name="Text Box 1"/>
        <cdr:cNvSpPr txBox="1"/>
      </cdr:nvSpPr>
      <cdr:spPr>
        <a:xfrm xmlns:a="http://schemas.openxmlformats.org/drawingml/2006/main">
          <a:off x="3410797" y="627801"/>
          <a:ext cx="127086" cy="833549"/>
        </a:xfrm>
        <a:prstGeom xmlns:a="http://schemas.openxmlformats.org/drawingml/2006/main" prst="rect">
          <a:avLst/>
        </a:prstGeom>
        <a:solidFill xmlns:a="http://schemas.openxmlformats.org/drawingml/2006/main">
          <a:schemeClr val="bg1"/>
        </a:solidFill>
        <a:ln xmlns:a="http://schemas.openxmlformats.org/drawingml/2006/main">
          <a:noFill/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59</Pages>
  <Words>19955</Words>
  <Characters>113750</Characters>
  <Application>Microsoft Office Word</Application>
  <DocSecurity>0</DocSecurity>
  <Lines>947</Lines>
  <Paragraphs>266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Ljubodrag V. Vujisić</dc:creator>
  <cp:lastModifiedBy>Ljubica</cp:lastModifiedBy>
  <cp:revision>10</cp:revision>
  <dcterms:created xsi:type="dcterms:W3CDTF">2026-03-03T13:49:00Z</dcterms:created>
  <dcterms:modified xsi:type="dcterms:W3CDTF">2026-03-13T10:01:00Z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2025-05-09T00:00:00Z</vt:filetime>
  </property>
</Properties>
</file>